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EEF" w:rsidRDefault="00FD0E2B" w:rsidP="00FD0E2B">
      <w:pPr>
        <w:jc w:val="center"/>
        <w:rPr>
          <w:b/>
        </w:rPr>
      </w:pPr>
      <w:r>
        <w:rPr>
          <w:b/>
        </w:rPr>
        <w:t>Protokół nr</w:t>
      </w:r>
      <w:r w:rsidR="008F6F1D">
        <w:rPr>
          <w:b/>
        </w:rPr>
        <w:t xml:space="preserve"> 18</w:t>
      </w:r>
      <w:r w:rsidR="00EC35EA">
        <w:rPr>
          <w:b/>
        </w:rPr>
        <w:t>/2</w:t>
      </w:r>
      <w:r w:rsidR="008F6F1D">
        <w:rPr>
          <w:b/>
        </w:rPr>
        <w:t>015 Komisji Oświaty</w:t>
      </w:r>
    </w:p>
    <w:p w:rsidR="00FD0E2B" w:rsidRDefault="00FD0E2B" w:rsidP="00FD0E2B">
      <w:pPr>
        <w:jc w:val="center"/>
        <w:rPr>
          <w:b/>
        </w:rPr>
      </w:pPr>
      <w:r>
        <w:rPr>
          <w:b/>
        </w:rPr>
        <w:t>Ze wspólnego posiedzenia Komisji Oświaty i Komisji Ochrony Środowiska w dniu 19.11.2015 r.</w:t>
      </w:r>
    </w:p>
    <w:p w:rsidR="00FD0E2B" w:rsidRDefault="00FD0E2B" w:rsidP="00FD0E2B">
      <w:pPr>
        <w:jc w:val="center"/>
        <w:rPr>
          <w:b/>
        </w:rPr>
      </w:pPr>
    </w:p>
    <w:p w:rsidR="00FD0E2B" w:rsidRDefault="00FD0E2B">
      <w:pPr>
        <w:rPr>
          <w:sz w:val="24"/>
          <w:szCs w:val="24"/>
        </w:rPr>
      </w:pPr>
      <w:r>
        <w:rPr>
          <w:sz w:val="24"/>
          <w:szCs w:val="24"/>
        </w:rPr>
        <w:t>Posiedzenie odbyła się w sali konferencyjnej Centrum Integracji Społecznej w Pomiechówku, ul.Nasielska 3 i trwało w godzinach 13:00-14:45.</w:t>
      </w:r>
    </w:p>
    <w:p w:rsidR="00FD0E2B" w:rsidRDefault="00FD0E2B">
      <w:pPr>
        <w:rPr>
          <w:sz w:val="24"/>
          <w:szCs w:val="24"/>
        </w:rPr>
      </w:pPr>
    </w:p>
    <w:p w:rsidR="00FD0E2B" w:rsidRDefault="00FD0E2B">
      <w:pPr>
        <w:rPr>
          <w:sz w:val="24"/>
          <w:szCs w:val="24"/>
        </w:rPr>
      </w:pPr>
      <w:r>
        <w:rPr>
          <w:sz w:val="24"/>
          <w:szCs w:val="24"/>
        </w:rPr>
        <w:t xml:space="preserve">W obradach, którym przewodniczyła </w:t>
      </w:r>
      <w:r>
        <w:rPr>
          <w:b/>
          <w:sz w:val="24"/>
          <w:szCs w:val="24"/>
        </w:rPr>
        <w:t xml:space="preserve">radna Małgorzata Lewczuk Przewodnicząca Komisji Oświaty, </w:t>
      </w:r>
      <w:r>
        <w:rPr>
          <w:sz w:val="24"/>
          <w:szCs w:val="24"/>
        </w:rPr>
        <w:t>udział wzięli:</w:t>
      </w:r>
    </w:p>
    <w:p w:rsidR="00FD0E2B" w:rsidRDefault="00FD0E2B">
      <w:pPr>
        <w:rPr>
          <w:sz w:val="24"/>
          <w:szCs w:val="24"/>
        </w:rPr>
      </w:pPr>
      <w:r>
        <w:rPr>
          <w:sz w:val="24"/>
          <w:szCs w:val="24"/>
        </w:rPr>
        <w:t>- członkowie Komisji Oświaty ( nieobecny radny Marcin Gągolewski),</w:t>
      </w:r>
    </w:p>
    <w:p w:rsidR="00FD0E2B" w:rsidRDefault="00FD0E2B">
      <w:pPr>
        <w:rPr>
          <w:sz w:val="24"/>
          <w:szCs w:val="24"/>
        </w:rPr>
      </w:pPr>
      <w:r>
        <w:rPr>
          <w:sz w:val="24"/>
          <w:szCs w:val="24"/>
        </w:rPr>
        <w:t>- członkowie Komisji Ochrony Środowiska ( nieobecna radna Urszula Nowakowska)</w:t>
      </w:r>
    </w:p>
    <w:p w:rsidR="00FD0E2B" w:rsidRDefault="00FD0E2B">
      <w:pPr>
        <w:rPr>
          <w:sz w:val="24"/>
          <w:szCs w:val="24"/>
        </w:rPr>
      </w:pPr>
      <w:r>
        <w:rPr>
          <w:sz w:val="24"/>
          <w:szCs w:val="24"/>
        </w:rPr>
        <w:t>Oraz</w:t>
      </w:r>
    </w:p>
    <w:p w:rsidR="00FD0E2B" w:rsidRDefault="00FD0E2B">
      <w:pPr>
        <w:rPr>
          <w:sz w:val="24"/>
          <w:szCs w:val="24"/>
        </w:rPr>
      </w:pPr>
      <w:r>
        <w:rPr>
          <w:sz w:val="24"/>
          <w:szCs w:val="24"/>
        </w:rPr>
        <w:t>Dariusz Bielecki Wójt Gminy</w:t>
      </w:r>
    </w:p>
    <w:p w:rsidR="00FD0E2B" w:rsidRDefault="00FD0E2B">
      <w:pPr>
        <w:rPr>
          <w:sz w:val="24"/>
          <w:szCs w:val="24"/>
        </w:rPr>
      </w:pPr>
      <w:r>
        <w:rPr>
          <w:sz w:val="24"/>
          <w:szCs w:val="24"/>
        </w:rPr>
        <w:t>Kamila Gronczewska Skarbnik Gminy</w:t>
      </w:r>
    </w:p>
    <w:p w:rsidR="00FD0E2B" w:rsidRDefault="00FD0E2B">
      <w:pPr>
        <w:rPr>
          <w:sz w:val="24"/>
          <w:szCs w:val="24"/>
        </w:rPr>
      </w:pPr>
      <w:r>
        <w:rPr>
          <w:sz w:val="24"/>
          <w:szCs w:val="24"/>
        </w:rPr>
        <w:t>Agnieszka Szajna Kierownik Wydziału Ochrony Środowiska</w:t>
      </w:r>
    </w:p>
    <w:p w:rsidR="00FD0E2B" w:rsidRDefault="00FD0E2B">
      <w:pPr>
        <w:rPr>
          <w:sz w:val="24"/>
          <w:szCs w:val="24"/>
        </w:rPr>
      </w:pPr>
      <w:r>
        <w:rPr>
          <w:sz w:val="24"/>
          <w:szCs w:val="24"/>
        </w:rPr>
        <w:t>Bożena Śliwińska samodzielne stanowisko ds.oświaty</w:t>
      </w:r>
    </w:p>
    <w:p w:rsidR="00FD0E2B" w:rsidRDefault="00FD0E2B">
      <w:pPr>
        <w:rPr>
          <w:sz w:val="24"/>
          <w:szCs w:val="24"/>
        </w:rPr>
      </w:pPr>
      <w:r>
        <w:rPr>
          <w:sz w:val="24"/>
          <w:szCs w:val="24"/>
        </w:rPr>
        <w:t>Jolanta Rateńska samodzielne stanowisko ds. ewidencji ludności</w:t>
      </w:r>
    </w:p>
    <w:p w:rsidR="00FD0E2B" w:rsidRDefault="00FD0E2B">
      <w:pPr>
        <w:rPr>
          <w:sz w:val="24"/>
          <w:szCs w:val="24"/>
        </w:rPr>
      </w:pPr>
      <w:r>
        <w:rPr>
          <w:sz w:val="24"/>
          <w:szCs w:val="24"/>
        </w:rPr>
        <w:t>Zgodnie z listą obecności załączoną go protokołu.</w:t>
      </w:r>
    </w:p>
    <w:p w:rsidR="00FD0E2B" w:rsidRDefault="00FD0E2B">
      <w:pPr>
        <w:rPr>
          <w:sz w:val="24"/>
          <w:szCs w:val="24"/>
        </w:rPr>
      </w:pPr>
    </w:p>
    <w:p w:rsidR="005713F3" w:rsidRPr="005713F3" w:rsidRDefault="005713F3" w:rsidP="005713F3">
      <w:pPr>
        <w:pStyle w:val="Akapitzlist"/>
        <w:jc w:val="both"/>
        <w:rPr>
          <w:sz w:val="24"/>
          <w:szCs w:val="24"/>
        </w:rPr>
      </w:pPr>
      <w:r w:rsidRPr="005713F3">
        <w:rPr>
          <w:b/>
          <w:sz w:val="24"/>
          <w:szCs w:val="24"/>
        </w:rPr>
        <w:t>Tematy posiedzenia:</w:t>
      </w:r>
    </w:p>
    <w:p w:rsidR="005713F3" w:rsidRPr="005713F3" w:rsidRDefault="005713F3" w:rsidP="005713F3">
      <w:pPr>
        <w:pStyle w:val="Akapitzlist"/>
        <w:numPr>
          <w:ilvl w:val="0"/>
          <w:numId w:val="1"/>
        </w:numPr>
        <w:jc w:val="both"/>
        <w:rPr>
          <w:sz w:val="24"/>
          <w:szCs w:val="24"/>
        </w:rPr>
      </w:pPr>
      <w:r w:rsidRPr="005713F3">
        <w:rPr>
          <w:sz w:val="24"/>
          <w:szCs w:val="24"/>
        </w:rPr>
        <w:t>Omówienie projektów uchwał w sprawie ustalenia stawek opłat i podatków lokalnych na 2016 r.</w:t>
      </w:r>
    </w:p>
    <w:p w:rsidR="005713F3" w:rsidRPr="005713F3" w:rsidRDefault="005713F3" w:rsidP="005713F3">
      <w:pPr>
        <w:pStyle w:val="Akapitzlist"/>
        <w:numPr>
          <w:ilvl w:val="0"/>
          <w:numId w:val="1"/>
        </w:numPr>
        <w:jc w:val="both"/>
        <w:rPr>
          <w:sz w:val="24"/>
          <w:szCs w:val="24"/>
        </w:rPr>
      </w:pPr>
      <w:r w:rsidRPr="005713F3">
        <w:rPr>
          <w:sz w:val="24"/>
          <w:szCs w:val="24"/>
        </w:rPr>
        <w:t>Omówienie proponowanych zmian Uchwały Budżetowej na 2015 r. i zmiany Wieloletniej Prognozy Finansowej Gminy Pomiechówek.</w:t>
      </w:r>
    </w:p>
    <w:p w:rsidR="005713F3" w:rsidRPr="005713F3" w:rsidRDefault="005713F3" w:rsidP="005713F3">
      <w:pPr>
        <w:pStyle w:val="Akapitzlist"/>
        <w:numPr>
          <w:ilvl w:val="0"/>
          <w:numId w:val="1"/>
        </w:numPr>
        <w:jc w:val="both"/>
        <w:rPr>
          <w:sz w:val="24"/>
          <w:szCs w:val="24"/>
        </w:rPr>
      </w:pPr>
      <w:r w:rsidRPr="005713F3">
        <w:rPr>
          <w:sz w:val="24"/>
          <w:szCs w:val="24"/>
        </w:rPr>
        <w:t>Omówienie projektu uchwały w sprawie rozpatrzenia skargi wniesionej przez EKO-Mark Spółka z o.o.</w:t>
      </w:r>
    </w:p>
    <w:p w:rsidR="005713F3" w:rsidRPr="005713F3" w:rsidRDefault="005713F3" w:rsidP="005713F3">
      <w:pPr>
        <w:pStyle w:val="Akapitzlist"/>
        <w:numPr>
          <w:ilvl w:val="0"/>
          <w:numId w:val="1"/>
        </w:numPr>
        <w:jc w:val="both"/>
        <w:rPr>
          <w:sz w:val="24"/>
          <w:szCs w:val="24"/>
        </w:rPr>
      </w:pPr>
      <w:r w:rsidRPr="005713F3">
        <w:rPr>
          <w:sz w:val="24"/>
          <w:szCs w:val="24"/>
        </w:rPr>
        <w:t>Omówienie projektu uchwały w sprawie ustalenia wysokości ekwiwalentu dla strażaków OSP biorących udział w działaniu ratowniczym lub szkoleniu pożarniczym.</w:t>
      </w:r>
    </w:p>
    <w:p w:rsidR="005713F3" w:rsidRPr="005713F3" w:rsidRDefault="005713F3" w:rsidP="005713F3">
      <w:pPr>
        <w:pStyle w:val="Akapitzlist"/>
        <w:numPr>
          <w:ilvl w:val="0"/>
          <w:numId w:val="1"/>
        </w:numPr>
        <w:jc w:val="both"/>
        <w:rPr>
          <w:sz w:val="24"/>
          <w:szCs w:val="24"/>
        </w:rPr>
      </w:pPr>
      <w:r w:rsidRPr="005713F3">
        <w:rPr>
          <w:sz w:val="24"/>
          <w:szCs w:val="24"/>
        </w:rPr>
        <w:t>Informacja o realizacji zadań oświatowych w roku szkolnym 2014/2015.</w:t>
      </w:r>
    </w:p>
    <w:p w:rsidR="005713F3" w:rsidRPr="005713F3" w:rsidRDefault="005713F3" w:rsidP="005713F3">
      <w:pPr>
        <w:pStyle w:val="Akapitzlist"/>
        <w:numPr>
          <w:ilvl w:val="0"/>
          <w:numId w:val="1"/>
        </w:numPr>
        <w:jc w:val="both"/>
        <w:rPr>
          <w:sz w:val="24"/>
          <w:szCs w:val="24"/>
        </w:rPr>
      </w:pPr>
      <w:r w:rsidRPr="005713F3">
        <w:rPr>
          <w:sz w:val="24"/>
          <w:szCs w:val="24"/>
        </w:rPr>
        <w:t>Sprawy bieżące.</w:t>
      </w:r>
    </w:p>
    <w:p w:rsidR="005713F3" w:rsidRDefault="005713F3" w:rsidP="005713F3">
      <w:pPr>
        <w:jc w:val="both"/>
        <w:rPr>
          <w:sz w:val="24"/>
          <w:szCs w:val="24"/>
        </w:rPr>
      </w:pPr>
    </w:p>
    <w:p w:rsidR="005713F3" w:rsidRDefault="005713F3" w:rsidP="005713F3">
      <w:pPr>
        <w:jc w:val="both"/>
        <w:rPr>
          <w:b/>
          <w:sz w:val="24"/>
          <w:szCs w:val="24"/>
        </w:rPr>
      </w:pPr>
      <w:r>
        <w:rPr>
          <w:sz w:val="24"/>
          <w:szCs w:val="24"/>
        </w:rPr>
        <w:t xml:space="preserve">Omawianie spraw rozpoczęto od </w:t>
      </w:r>
      <w:r>
        <w:rPr>
          <w:b/>
          <w:sz w:val="24"/>
          <w:szCs w:val="24"/>
        </w:rPr>
        <w:t>punktu 4</w:t>
      </w:r>
    </w:p>
    <w:p w:rsidR="005713F3" w:rsidRDefault="005713F3" w:rsidP="005713F3">
      <w:pPr>
        <w:jc w:val="both"/>
        <w:rPr>
          <w:sz w:val="24"/>
          <w:szCs w:val="24"/>
        </w:rPr>
      </w:pPr>
      <w:r>
        <w:rPr>
          <w:b/>
          <w:sz w:val="24"/>
          <w:szCs w:val="24"/>
        </w:rPr>
        <w:t xml:space="preserve">Jolanta Rateńska </w:t>
      </w:r>
      <w:r>
        <w:rPr>
          <w:sz w:val="24"/>
          <w:szCs w:val="24"/>
        </w:rPr>
        <w:t xml:space="preserve">przedstawiła projekt uchwały w sprawie ustalenia ekwiwalentu dla strażaków </w:t>
      </w:r>
      <w:r w:rsidR="00DC3B4F">
        <w:rPr>
          <w:sz w:val="24"/>
          <w:szCs w:val="24"/>
        </w:rPr>
        <w:t>OSP biorących udział w działaniu ratowniczym lub szkoleniu pożarniczym. W 2008 roku została podjęta uchwała, w której</w:t>
      </w:r>
      <w:r w:rsidR="004C3F26">
        <w:rPr>
          <w:sz w:val="24"/>
          <w:szCs w:val="24"/>
        </w:rPr>
        <w:t xml:space="preserve"> ustalono ekwiwalent w wysokości 15 zł za godzinę i to </w:t>
      </w:r>
      <w:r w:rsidR="004C3F26">
        <w:rPr>
          <w:sz w:val="24"/>
          <w:szCs w:val="24"/>
        </w:rPr>
        <w:lastRenderedPageBreak/>
        <w:t>się nie zmienia. Natomiast w § 2 tej uchwały zawarto informacje, które dotyczą spraw proceduralnych w kwestii złożenia wniosku o wypłatę ekwiwalentu, co nie jest w gestii Rady Gminy i dlatego usunięto ten paragraf z tamtej uchwały, proponując nowy projekt.</w:t>
      </w:r>
    </w:p>
    <w:p w:rsidR="004C3F26" w:rsidRDefault="004C3F26" w:rsidP="005713F3">
      <w:pPr>
        <w:jc w:val="both"/>
        <w:rPr>
          <w:sz w:val="24"/>
          <w:szCs w:val="24"/>
        </w:rPr>
      </w:pPr>
    </w:p>
    <w:p w:rsidR="004C3F26" w:rsidRDefault="004C3F26" w:rsidP="005713F3">
      <w:pPr>
        <w:jc w:val="both"/>
        <w:rPr>
          <w:sz w:val="24"/>
          <w:szCs w:val="24"/>
        </w:rPr>
      </w:pPr>
      <w:r>
        <w:rPr>
          <w:sz w:val="24"/>
          <w:szCs w:val="24"/>
        </w:rPr>
        <w:t>Pytań do powyższego tematu nie zgłoszono.</w:t>
      </w:r>
    </w:p>
    <w:p w:rsidR="004C3F26" w:rsidRDefault="004C3F26" w:rsidP="005713F3">
      <w:pPr>
        <w:jc w:val="both"/>
        <w:rPr>
          <w:sz w:val="24"/>
          <w:szCs w:val="24"/>
        </w:rPr>
      </w:pPr>
    </w:p>
    <w:p w:rsidR="004C3F26" w:rsidRDefault="004C3F26" w:rsidP="005713F3">
      <w:pPr>
        <w:jc w:val="both"/>
        <w:rPr>
          <w:b/>
          <w:sz w:val="24"/>
          <w:szCs w:val="24"/>
        </w:rPr>
      </w:pPr>
      <w:r>
        <w:rPr>
          <w:b/>
          <w:sz w:val="24"/>
          <w:szCs w:val="24"/>
        </w:rPr>
        <w:t>Ad.3</w:t>
      </w:r>
    </w:p>
    <w:p w:rsidR="004C3F26" w:rsidRDefault="004C3F26" w:rsidP="005713F3">
      <w:pPr>
        <w:jc w:val="both"/>
        <w:rPr>
          <w:sz w:val="24"/>
          <w:szCs w:val="24"/>
        </w:rPr>
      </w:pPr>
      <w:r>
        <w:rPr>
          <w:b/>
          <w:sz w:val="24"/>
          <w:szCs w:val="24"/>
        </w:rPr>
        <w:t xml:space="preserve">Agnieszka Szajna </w:t>
      </w:r>
      <w:r>
        <w:rPr>
          <w:sz w:val="24"/>
          <w:szCs w:val="24"/>
        </w:rPr>
        <w:t>ustosunkowała się do złożonej przez Prezesa firmy Eko-Mark skargi do Rady Gminy z wezwaniem do zaniechania naruszenia przepisów prawa w związku z przewlekłym prowadzeniem postępowania.</w:t>
      </w:r>
    </w:p>
    <w:p w:rsidR="004C3F26" w:rsidRDefault="004C3F26" w:rsidP="005713F3">
      <w:pPr>
        <w:jc w:val="both"/>
        <w:rPr>
          <w:sz w:val="24"/>
          <w:szCs w:val="24"/>
        </w:rPr>
      </w:pPr>
      <w:r>
        <w:rPr>
          <w:sz w:val="24"/>
          <w:szCs w:val="24"/>
        </w:rPr>
        <w:t>Poinformowała, że w dniu 12.12.2014 r. wpłynął wniosek firmy Eko-Mark o wydanie decyzji o środowiskowych uwarunkowaniach dla przedsięwzięcia polegającego na uruchomieniu instalacji do przetwarzania odpadów i produkcji nawozów mineralnych i środków wspomagających uprawę roślin, bez stosowania w procesie technologicznym substancji chemicznych i biologicznych.</w:t>
      </w:r>
    </w:p>
    <w:p w:rsidR="004C3F26" w:rsidRDefault="004C3F26" w:rsidP="005713F3">
      <w:pPr>
        <w:jc w:val="both"/>
        <w:rPr>
          <w:sz w:val="24"/>
          <w:szCs w:val="24"/>
        </w:rPr>
      </w:pPr>
      <w:r>
        <w:rPr>
          <w:sz w:val="24"/>
          <w:szCs w:val="24"/>
        </w:rPr>
        <w:t>Wniosek został uzupełniony 29.12.2014 r. o brakujące elementy.</w:t>
      </w:r>
    </w:p>
    <w:p w:rsidR="004C3F26" w:rsidRDefault="004C3F26" w:rsidP="005713F3">
      <w:pPr>
        <w:jc w:val="both"/>
        <w:rPr>
          <w:sz w:val="24"/>
          <w:szCs w:val="24"/>
        </w:rPr>
      </w:pPr>
      <w:r>
        <w:rPr>
          <w:sz w:val="24"/>
          <w:szCs w:val="24"/>
        </w:rPr>
        <w:t>Potem został wysłany do Regionalnego Dyrektora Ochrony Środowiska i Powiatowego Inspektora Sanitarnego z prośbą o wydanie opinii uzgodnienia warunków tej inwestycji.</w:t>
      </w:r>
    </w:p>
    <w:p w:rsidR="004C3F26" w:rsidRDefault="004C3F26" w:rsidP="005713F3">
      <w:pPr>
        <w:jc w:val="both"/>
        <w:rPr>
          <w:sz w:val="24"/>
          <w:szCs w:val="24"/>
        </w:rPr>
      </w:pPr>
      <w:r>
        <w:rPr>
          <w:sz w:val="24"/>
          <w:szCs w:val="24"/>
        </w:rPr>
        <w:t>RDOŚ dwukrotnie prosił o uzupełnienie karty informacyjnej, która była dołączona do wniosku. Ostatnie uzupełnienie było 23.03.2015 r., z tym że RDOŚ wypowiedział się dopiero 13.04.2015 r. wyrażając opinię, że dla tego przedsięwzięcia nie ma potrzeby przeprowadzania oceny oddziaływania na środowisko</w:t>
      </w:r>
      <w:r w:rsidR="002F292A">
        <w:rPr>
          <w:sz w:val="24"/>
          <w:szCs w:val="24"/>
        </w:rPr>
        <w:t>, a Powiatowy Inspektor Sanitarny wydał opinię i stwierdził potrzebę przeprowadzenia oceny oddziaływania na środowisko.</w:t>
      </w:r>
    </w:p>
    <w:p w:rsidR="002F292A" w:rsidRDefault="002F292A" w:rsidP="005713F3">
      <w:pPr>
        <w:jc w:val="both"/>
        <w:rPr>
          <w:sz w:val="24"/>
          <w:szCs w:val="24"/>
        </w:rPr>
      </w:pPr>
      <w:r>
        <w:rPr>
          <w:sz w:val="24"/>
          <w:szCs w:val="24"/>
        </w:rPr>
        <w:t>Urząd Gminy w prowadzonym postępowaniu obwieścił poprzez internet i tablice ogłoszeniowe, że takie postępo9wanie jest prowadzone, żeby wszystkie strony mogły się wypowiedzieć.</w:t>
      </w:r>
    </w:p>
    <w:p w:rsidR="002F292A" w:rsidRDefault="002F292A" w:rsidP="005713F3">
      <w:pPr>
        <w:jc w:val="both"/>
        <w:rPr>
          <w:sz w:val="24"/>
          <w:szCs w:val="24"/>
        </w:rPr>
      </w:pPr>
      <w:r>
        <w:rPr>
          <w:sz w:val="24"/>
          <w:szCs w:val="24"/>
        </w:rPr>
        <w:t>W dniu 19 maja 2015 r. do Wójta Gminy Pomiechówek wpłynął wniosek Stowarzyszenia „Boryna” o dopuszczenie Stowarzyszenia jako strony w postępowaniu, co zostało uwzględnione.</w:t>
      </w:r>
    </w:p>
    <w:p w:rsidR="002F292A" w:rsidRDefault="002F292A" w:rsidP="005713F3">
      <w:pPr>
        <w:jc w:val="both"/>
        <w:rPr>
          <w:sz w:val="24"/>
          <w:szCs w:val="24"/>
        </w:rPr>
      </w:pPr>
      <w:r>
        <w:rPr>
          <w:sz w:val="24"/>
          <w:szCs w:val="24"/>
        </w:rPr>
        <w:t>W dniu 22 maja 2015 r. odbyło się posiedzenie Komisji Ochrony Środowiska poświęcone tej planowanej inwestycji.</w:t>
      </w:r>
    </w:p>
    <w:p w:rsidR="002F292A" w:rsidRDefault="002F292A" w:rsidP="005713F3">
      <w:pPr>
        <w:jc w:val="both"/>
        <w:rPr>
          <w:sz w:val="24"/>
          <w:szCs w:val="24"/>
        </w:rPr>
      </w:pPr>
      <w:r>
        <w:rPr>
          <w:sz w:val="24"/>
          <w:szCs w:val="24"/>
        </w:rPr>
        <w:t>W efekcie obwieszczenia Wójta o prowadzonym postępowaniu w dniu 25 maja 2015 r. do rzędu Gminy wpłynął protest sołtysa, rady sołeckiej, radnej z rejonu wsi Nowy Modlin oraz mieszkańców, który dotyczył wniosku o odmowne wydanie decyzji dla tego przedsięwzięcia. W związku z tym protestem odbyło się „wyjazdowe” spotkanie Komisji Ochrony Środowiska i pracowników Urzędu Gminy na terenie tego zakładu.</w:t>
      </w:r>
    </w:p>
    <w:p w:rsidR="002F292A" w:rsidRDefault="002F292A" w:rsidP="005713F3">
      <w:pPr>
        <w:jc w:val="both"/>
        <w:rPr>
          <w:sz w:val="24"/>
          <w:szCs w:val="24"/>
        </w:rPr>
      </w:pPr>
      <w:r>
        <w:rPr>
          <w:sz w:val="24"/>
          <w:szCs w:val="24"/>
        </w:rPr>
        <w:lastRenderedPageBreak/>
        <w:t xml:space="preserve">W dniu 24.06.2015 r. Wójt Gminy wydanym postanowieniem nałożył na firmę Eko-Mark obowiązek przeprowadzenia oceny oddziaływania na środowisko i ustalił zakres raportu. W dniu 30.06.2015 r. firma Eko-Mark złożyła zażalenie na postanowienie Wójta do Samorządowego Kolegium Odwoławczego.  W międzyczasie na terenie zakładu została przeprowadzona kontrola interwencyjna Mazowieckiego Wojewódzkiego Inspektora Ochrony Środowiska  w trakcie której stwierdzono, że zostanie wszczęte postępowanie administracyjne w celu </w:t>
      </w:r>
      <w:r w:rsidR="00A95B21">
        <w:rPr>
          <w:sz w:val="24"/>
          <w:szCs w:val="24"/>
        </w:rPr>
        <w:t>wymierzenia administracyjnej kary pieniężnej za przetwarzanie odpadów bez wymaganego zezwolenia.</w:t>
      </w:r>
    </w:p>
    <w:p w:rsidR="00A95B21" w:rsidRDefault="00A95B21" w:rsidP="005713F3">
      <w:pPr>
        <w:jc w:val="both"/>
        <w:rPr>
          <w:sz w:val="24"/>
          <w:szCs w:val="24"/>
        </w:rPr>
      </w:pPr>
      <w:r w:rsidRPr="00A95B21">
        <w:rPr>
          <w:sz w:val="24"/>
          <w:szCs w:val="24"/>
        </w:rPr>
        <w:t xml:space="preserve">23.09.2015 r. SKO orzekło na podstawie art.138 KPA w związku z art.144 KPA </w:t>
      </w:r>
      <w:r>
        <w:rPr>
          <w:sz w:val="24"/>
          <w:szCs w:val="24"/>
        </w:rPr>
        <w:t>uchylić zaskarżone postanowienie w całości i przekazać sprawę do ponownego rozpatrzenia przez Organ I instancji.</w:t>
      </w:r>
    </w:p>
    <w:p w:rsidR="00A95B21" w:rsidRDefault="00A95B21" w:rsidP="005713F3">
      <w:pPr>
        <w:jc w:val="both"/>
        <w:rPr>
          <w:sz w:val="24"/>
          <w:szCs w:val="24"/>
        </w:rPr>
      </w:pPr>
      <w:r>
        <w:rPr>
          <w:sz w:val="24"/>
          <w:szCs w:val="24"/>
        </w:rPr>
        <w:t>W związku z tym podjęto zawieszone postępowanie. Strony zapoznały się jeszcze raz z wszystkimi dokumentami nic nie wnosząc. W świetle zgromadzonych dokumentów i dowodów, po dokładnej analizie, w dniu 4.11.2015 r. wydano postanowienie w którym nałożono na firmę Eko-Mark obowiązek przeprowadzenia oceny oddziaływania na środowisko i ustalono zakres raportu. W dniu 6.11.2015 r. Prezes Zarządu Eko-Mark złożył pismo nie wnoszące istotnych uwag do prowadzonego postępowania, natomiast wniósł zażalenie do SKO na postanowienie Wójta.</w:t>
      </w:r>
    </w:p>
    <w:p w:rsidR="00A95B21" w:rsidRDefault="00A95B21" w:rsidP="005713F3">
      <w:pPr>
        <w:jc w:val="both"/>
        <w:rPr>
          <w:sz w:val="24"/>
          <w:szCs w:val="24"/>
        </w:rPr>
      </w:pPr>
      <w:r>
        <w:rPr>
          <w:sz w:val="24"/>
          <w:szCs w:val="24"/>
        </w:rPr>
        <w:t xml:space="preserve">Ponadto w dniu 12.11.2015 r. </w:t>
      </w:r>
      <w:r w:rsidR="00365EB2">
        <w:rPr>
          <w:sz w:val="24"/>
          <w:szCs w:val="24"/>
        </w:rPr>
        <w:t>złożył skargę do Rady Gminy na opieszałe i przewlekłe postępowanie w jego sprawie.</w:t>
      </w:r>
    </w:p>
    <w:p w:rsidR="00365EB2" w:rsidRDefault="00365EB2" w:rsidP="005713F3">
      <w:pPr>
        <w:jc w:val="both"/>
        <w:rPr>
          <w:sz w:val="24"/>
          <w:szCs w:val="24"/>
        </w:rPr>
      </w:pPr>
      <w:r>
        <w:rPr>
          <w:b/>
          <w:sz w:val="24"/>
          <w:szCs w:val="24"/>
        </w:rPr>
        <w:t xml:space="preserve">Agnieszka Szajna </w:t>
      </w:r>
      <w:r>
        <w:rPr>
          <w:sz w:val="24"/>
          <w:szCs w:val="24"/>
        </w:rPr>
        <w:t>wyjaśniła, że na każdym etapie nie było okresu, że nic nie robiono w sprawie. Cały czas sprawa była w toku.</w:t>
      </w:r>
    </w:p>
    <w:p w:rsidR="00365EB2" w:rsidRDefault="00365EB2" w:rsidP="005713F3">
      <w:pPr>
        <w:jc w:val="both"/>
        <w:rPr>
          <w:sz w:val="24"/>
          <w:szCs w:val="24"/>
        </w:rPr>
      </w:pPr>
      <w:r>
        <w:rPr>
          <w:b/>
          <w:sz w:val="24"/>
          <w:szCs w:val="24"/>
        </w:rPr>
        <w:t xml:space="preserve">Radna Małgorzata Lewczuk </w:t>
      </w:r>
      <w:r>
        <w:rPr>
          <w:sz w:val="24"/>
          <w:szCs w:val="24"/>
        </w:rPr>
        <w:t>zapytała, czy Prezes firmy Eko-Mark znał wszystkie daty prowadzonego postępowania i wiedział, że cały czas trwa procedura.</w:t>
      </w:r>
    </w:p>
    <w:p w:rsidR="00365EB2" w:rsidRDefault="00365EB2" w:rsidP="005713F3">
      <w:pPr>
        <w:jc w:val="both"/>
        <w:rPr>
          <w:sz w:val="24"/>
          <w:szCs w:val="24"/>
        </w:rPr>
      </w:pPr>
      <w:r>
        <w:rPr>
          <w:b/>
          <w:sz w:val="24"/>
          <w:szCs w:val="24"/>
        </w:rPr>
        <w:t xml:space="preserve">Agnieszka Szajna </w:t>
      </w:r>
      <w:r>
        <w:rPr>
          <w:sz w:val="24"/>
          <w:szCs w:val="24"/>
        </w:rPr>
        <w:t>odpowiedziała, że był informowany o każdym przedłużeniu terminu i zawsze mógł się zapoznać z aktami sprawy. O każdym etapie był informowany na bieżąco jako strona postępowania.</w:t>
      </w:r>
    </w:p>
    <w:p w:rsidR="00365EB2" w:rsidRDefault="00365EB2" w:rsidP="005713F3">
      <w:pPr>
        <w:jc w:val="both"/>
        <w:rPr>
          <w:sz w:val="24"/>
          <w:szCs w:val="24"/>
        </w:rPr>
      </w:pPr>
      <w:r>
        <w:rPr>
          <w:sz w:val="24"/>
          <w:szCs w:val="24"/>
        </w:rPr>
        <w:t>Więcej pytań nie zgłoszono.</w:t>
      </w:r>
    </w:p>
    <w:p w:rsidR="00365EB2" w:rsidRDefault="00365EB2" w:rsidP="005713F3">
      <w:pPr>
        <w:jc w:val="both"/>
        <w:rPr>
          <w:sz w:val="24"/>
          <w:szCs w:val="24"/>
        </w:rPr>
      </w:pPr>
      <w:r>
        <w:rPr>
          <w:b/>
          <w:sz w:val="24"/>
          <w:szCs w:val="24"/>
        </w:rPr>
        <w:t xml:space="preserve">Przewodnicząca Komisji Małgorzata Lewczuk </w:t>
      </w:r>
      <w:r>
        <w:rPr>
          <w:sz w:val="24"/>
          <w:szCs w:val="24"/>
        </w:rPr>
        <w:t>odczytała projekt uchwały w sprawie rozpatrzenia skargi na działalność Wójta Gminy.</w:t>
      </w:r>
    </w:p>
    <w:p w:rsidR="00365EB2" w:rsidRDefault="00365EB2" w:rsidP="005713F3">
      <w:pPr>
        <w:jc w:val="both"/>
        <w:rPr>
          <w:b/>
          <w:sz w:val="24"/>
          <w:szCs w:val="24"/>
        </w:rPr>
      </w:pPr>
      <w:r>
        <w:rPr>
          <w:b/>
          <w:sz w:val="24"/>
          <w:szCs w:val="24"/>
        </w:rPr>
        <w:t>Ad.1</w:t>
      </w:r>
    </w:p>
    <w:p w:rsidR="00365EB2" w:rsidRDefault="00365EB2" w:rsidP="005713F3">
      <w:pPr>
        <w:jc w:val="both"/>
        <w:rPr>
          <w:sz w:val="24"/>
          <w:szCs w:val="24"/>
        </w:rPr>
      </w:pPr>
      <w:r>
        <w:rPr>
          <w:b/>
          <w:sz w:val="24"/>
          <w:szCs w:val="24"/>
        </w:rPr>
        <w:t xml:space="preserve">Kamila Gronczewska Skarbnik Gminy </w:t>
      </w:r>
      <w:r>
        <w:rPr>
          <w:sz w:val="24"/>
          <w:szCs w:val="24"/>
        </w:rPr>
        <w:t>omówiła projekty uchwał w sprawie ustalenia stawek opłat i podatków lokalnych na 2016 rok.</w:t>
      </w:r>
    </w:p>
    <w:p w:rsidR="00365EB2" w:rsidRDefault="00365EB2" w:rsidP="005713F3">
      <w:pPr>
        <w:jc w:val="both"/>
        <w:rPr>
          <w:sz w:val="24"/>
          <w:szCs w:val="24"/>
        </w:rPr>
      </w:pPr>
      <w:r>
        <w:rPr>
          <w:sz w:val="24"/>
          <w:szCs w:val="24"/>
        </w:rPr>
        <w:t xml:space="preserve">Na początek poinformowała na temat </w:t>
      </w:r>
      <w:r>
        <w:rPr>
          <w:b/>
          <w:sz w:val="24"/>
          <w:szCs w:val="24"/>
        </w:rPr>
        <w:t>podatku leśnego</w:t>
      </w:r>
      <w:r>
        <w:rPr>
          <w:sz w:val="24"/>
          <w:szCs w:val="24"/>
        </w:rPr>
        <w:t>. Jak co roku jest propozycja, żeby zostawić górną stawkę tego podatku, opracowaną na podstawie średniej ceny drewna za III kwartały roku 2015. Kwota ta wynosi 191,77 zł za 1 m</w:t>
      </w:r>
      <w:r>
        <w:rPr>
          <w:sz w:val="24"/>
          <w:szCs w:val="24"/>
          <w:vertAlign w:val="superscript"/>
        </w:rPr>
        <w:t>3</w:t>
      </w:r>
      <w:r>
        <w:rPr>
          <w:sz w:val="24"/>
          <w:szCs w:val="24"/>
        </w:rPr>
        <w:t xml:space="preserve">. </w:t>
      </w:r>
    </w:p>
    <w:p w:rsidR="00365EB2" w:rsidRDefault="00365EB2" w:rsidP="005713F3">
      <w:pPr>
        <w:jc w:val="both"/>
        <w:rPr>
          <w:sz w:val="24"/>
          <w:szCs w:val="24"/>
        </w:rPr>
      </w:pPr>
      <w:r>
        <w:rPr>
          <w:sz w:val="24"/>
          <w:szCs w:val="24"/>
        </w:rPr>
        <w:t>Natomiast średnia cena drewna za III kwartały roku 2014 była 188,85 zł za 1m</w:t>
      </w:r>
      <w:r>
        <w:rPr>
          <w:sz w:val="24"/>
          <w:szCs w:val="24"/>
          <w:vertAlign w:val="superscript"/>
        </w:rPr>
        <w:t>3</w:t>
      </w:r>
    </w:p>
    <w:p w:rsidR="00365EB2" w:rsidRDefault="00365EB2" w:rsidP="005713F3">
      <w:pPr>
        <w:jc w:val="both"/>
        <w:rPr>
          <w:sz w:val="24"/>
          <w:szCs w:val="24"/>
        </w:rPr>
      </w:pPr>
      <w:r>
        <w:rPr>
          <w:sz w:val="24"/>
          <w:szCs w:val="24"/>
        </w:rPr>
        <w:lastRenderedPageBreak/>
        <w:t>Kwota podatku leśnego na 2016 rok to 452,19 zł od 1 ha, w porównaniu z rokiem 2015 to 41,54 zł od 1 ha. W związku z planowanym obniżeniem od średniej ceny drewna</w:t>
      </w:r>
      <w:r w:rsidR="00C2155D">
        <w:rPr>
          <w:sz w:val="24"/>
          <w:szCs w:val="24"/>
        </w:rPr>
        <w:t xml:space="preserve"> przypis na rok 2016 w porównaniu do roku 2015 zwiększyłby się o kwotę ok. 1.960 zł.</w:t>
      </w:r>
    </w:p>
    <w:p w:rsidR="00C2155D" w:rsidRDefault="00C2155D" w:rsidP="005713F3">
      <w:pPr>
        <w:jc w:val="both"/>
        <w:rPr>
          <w:sz w:val="24"/>
          <w:szCs w:val="24"/>
        </w:rPr>
      </w:pPr>
    </w:p>
    <w:p w:rsidR="00C2155D" w:rsidRDefault="00C2155D" w:rsidP="005713F3">
      <w:pPr>
        <w:jc w:val="both"/>
        <w:rPr>
          <w:b/>
          <w:sz w:val="24"/>
          <w:szCs w:val="24"/>
        </w:rPr>
      </w:pPr>
      <w:r>
        <w:rPr>
          <w:b/>
          <w:sz w:val="24"/>
          <w:szCs w:val="24"/>
        </w:rPr>
        <w:t>Podatek rolny</w:t>
      </w:r>
      <w:r>
        <w:rPr>
          <w:sz w:val="24"/>
          <w:szCs w:val="24"/>
        </w:rPr>
        <w:t xml:space="preserve">. </w:t>
      </w:r>
    </w:p>
    <w:p w:rsidR="00C2155D" w:rsidRDefault="00C2155D" w:rsidP="005713F3">
      <w:pPr>
        <w:jc w:val="both"/>
        <w:rPr>
          <w:sz w:val="24"/>
          <w:szCs w:val="24"/>
        </w:rPr>
      </w:pPr>
      <w:r>
        <w:rPr>
          <w:b/>
          <w:sz w:val="24"/>
          <w:szCs w:val="24"/>
        </w:rPr>
        <w:t xml:space="preserve">Pani Skarbnik </w:t>
      </w:r>
      <w:r>
        <w:rPr>
          <w:sz w:val="24"/>
          <w:szCs w:val="24"/>
        </w:rPr>
        <w:t>poinformowała, że tak jak w przypadku podatku leśnego do wyliczenia stosuje się cenę skupu żyta za 11 kwartałów poprzedzających kwartał poprzedzający rok podatkowy. Cena skupu żyta za 11 kwartałów poprzedzających kwartał roku podatkowego 2016 wyniosła 53,75 zł za 1 dt.</w:t>
      </w:r>
    </w:p>
    <w:p w:rsidR="00C2155D" w:rsidRDefault="00C2155D" w:rsidP="005713F3">
      <w:pPr>
        <w:jc w:val="both"/>
        <w:rPr>
          <w:sz w:val="24"/>
          <w:szCs w:val="24"/>
        </w:rPr>
      </w:pPr>
      <w:r>
        <w:rPr>
          <w:sz w:val="24"/>
          <w:szCs w:val="24"/>
        </w:rPr>
        <w:t xml:space="preserve">W porównaniu do roku 2015 cena za 1 dt wyniosła 61,33 zł. W roku 2014 podejmowana była uchwała Rady Gminy, która obniżała tą cenę skupu żyta do kwoty 58,14 zł za 1 dt. W związku z tym  zgodnie z ogłoszeniem GUS na rok 2016 kwota 53,75 zł jest niższa od tej, którą Rada Gminy w 2014 roku obniżyła. Stąd też propozycja, żeby nie podejmować uchwały obniżającej kwotę na rok 2016 tylko zastosować cenę żyta ogłoszoną przez GUS, bo i tak jest niższa w porównaniu do tego roku, czyli podatek rolny na 2016 będzie niższy. </w:t>
      </w:r>
    </w:p>
    <w:p w:rsidR="00C2155D" w:rsidRDefault="00C2155D" w:rsidP="005713F3">
      <w:pPr>
        <w:jc w:val="both"/>
        <w:rPr>
          <w:sz w:val="24"/>
          <w:szCs w:val="24"/>
        </w:rPr>
      </w:pPr>
      <w:r>
        <w:rPr>
          <w:sz w:val="24"/>
          <w:szCs w:val="24"/>
        </w:rPr>
        <w:t>Kwota zmniejszenia przypisu na rok 2016 to ok. 12.900 zł.</w:t>
      </w:r>
    </w:p>
    <w:p w:rsidR="00C2155D" w:rsidRDefault="00C2155D" w:rsidP="005713F3">
      <w:pPr>
        <w:jc w:val="both"/>
        <w:rPr>
          <w:sz w:val="24"/>
          <w:szCs w:val="24"/>
        </w:rPr>
      </w:pPr>
    </w:p>
    <w:p w:rsidR="00C2155D" w:rsidRDefault="00C2155D" w:rsidP="005713F3">
      <w:pPr>
        <w:jc w:val="both"/>
        <w:rPr>
          <w:sz w:val="24"/>
          <w:szCs w:val="24"/>
        </w:rPr>
      </w:pPr>
      <w:r>
        <w:rPr>
          <w:sz w:val="24"/>
          <w:szCs w:val="24"/>
        </w:rPr>
        <w:t>Uwag do propozycji podatku rolnego nie wniesiono.</w:t>
      </w:r>
    </w:p>
    <w:p w:rsidR="00C2155D" w:rsidRDefault="00C2155D" w:rsidP="005713F3">
      <w:pPr>
        <w:jc w:val="both"/>
        <w:rPr>
          <w:sz w:val="24"/>
          <w:szCs w:val="24"/>
        </w:rPr>
      </w:pPr>
    </w:p>
    <w:p w:rsidR="00C2155D" w:rsidRDefault="00C2155D" w:rsidP="005713F3">
      <w:pPr>
        <w:jc w:val="both"/>
        <w:rPr>
          <w:b/>
          <w:sz w:val="24"/>
          <w:szCs w:val="24"/>
        </w:rPr>
      </w:pPr>
      <w:r>
        <w:rPr>
          <w:b/>
          <w:sz w:val="24"/>
          <w:szCs w:val="24"/>
        </w:rPr>
        <w:t>Podatek od nieruchomości.</w:t>
      </w:r>
    </w:p>
    <w:p w:rsidR="00C4536A" w:rsidRDefault="00C4536A" w:rsidP="005713F3">
      <w:pPr>
        <w:jc w:val="both"/>
        <w:rPr>
          <w:sz w:val="24"/>
          <w:szCs w:val="24"/>
        </w:rPr>
      </w:pPr>
      <w:r>
        <w:rPr>
          <w:b/>
          <w:sz w:val="24"/>
          <w:szCs w:val="24"/>
        </w:rPr>
        <w:t xml:space="preserve">Kamila Gronczewska Skarbnik Gminy </w:t>
      </w:r>
      <w:r>
        <w:rPr>
          <w:sz w:val="24"/>
          <w:szCs w:val="24"/>
        </w:rPr>
        <w:t>poinformowała, że również w tym podatku co roku ogłaszane są górne stawki podatku przez Ministerstwo Finansów. Jeżeli Rada Gminy nie obniży kwot podanych przez Ministerstwo, wtedy obowiązują górne stawki.</w:t>
      </w:r>
    </w:p>
    <w:p w:rsidR="00C4536A" w:rsidRDefault="00C4536A" w:rsidP="005713F3">
      <w:pPr>
        <w:jc w:val="both"/>
        <w:rPr>
          <w:sz w:val="24"/>
          <w:szCs w:val="24"/>
        </w:rPr>
      </w:pPr>
      <w:r>
        <w:rPr>
          <w:sz w:val="24"/>
          <w:szCs w:val="24"/>
        </w:rPr>
        <w:t>Propozycja podatku jest następująca:</w:t>
      </w:r>
    </w:p>
    <w:p w:rsidR="00C4536A" w:rsidRDefault="00C4536A" w:rsidP="00C4536A">
      <w:pPr>
        <w:pStyle w:val="Akapitzlist"/>
        <w:numPr>
          <w:ilvl w:val="0"/>
          <w:numId w:val="2"/>
        </w:numPr>
        <w:jc w:val="both"/>
        <w:rPr>
          <w:sz w:val="24"/>
          <w:szCs w:val="24"/>
        </w:rPr>
      </w:pPr>
      <w:r>
        <w:rPr>
          <w:sz w:val="24"/>
          <w:szCs w:val="24"/>
        </w:rPr>
        <w:t>Od gruntów:</w:t>
      </w:r>
    </w:p>
    <w:p w:rsidR="00C2155D" w:rsidRPr="00C4536A" w:rsidRDefault="00C4536A" w:rsidP="00C4536A">
      <w:pPr>
        <w:pStyle w:val="Akapitzlist"/>
        <w:numPr>
          <w:ilvl w:val="0"/>
          <w:numId w:val="3"/>
        </w:numPr>
        <w:jc w:val="both"/>
        <w:rPr>
          <w:sz w:val="24"/>
          <w:szCs w:val="24"/>
        </w:rPr>
      </w:pPr>
      <w:r>
        <w:rPr>
          <w:sz w:val="24"/>
          <w:szCs w:val="24"/>
        </w:rPr>
        <w:t xml:space="preserve">Związanych z prowadzeniem działalności gospodarczej bez względu na sposób sklasyfikowania w ewidencji gruntów i budynków – </w:t>
      </w:r>
      <w:r w:rsidRPr="00C4536A">
        <w:rPr>
          <w:b/>
          <w:sz w:val="24"/>
          <w:szCs w:val="24"/>
        </w:rPr>
        <w:t>0,79 zł od 1 m</w:t>
      </w:r>
      <w:r w:rsidRPr="00C4536A">
        <w:rPr>
          <w:b/>
          <w:sz w:val="24"/>
          <w:szCs w:val="24"/>
          <w:vertAlign w:val="superscript"/>
        </w:rPr>
        <w:t>2</w:t>
      </w:r>
      <w:r>
        <w:rPr>
          <w:sz w:val="24"/>
          <w:szCs w:val="24"/>
        </w:rPr>
        <w:t xml:space="preserve"> powierzchni, z wyjątkiem: (</w:t>
      </w:r>
      <w:r w:rsidRPr="00C4536A">
        <w:rPr>
          <w:sz w:val="24"/>
          <w:szCs w:val="24"/>
        </w:rPr>
        <w:t xml:space="preserve"> </w:t>
      </w:r>
      <w:r>
        <w:rPr>
          <w:b/>
          <w:sz w:val="24"/>
          <w:szCs w:val="24"/>
        </w:rPr>
        <w:t>bez zmian) – górna stawka 0,89 zł,</w:t>
      </w:r>
    </w:p>
    <w:p w:rsidR="00C4536A" w:rsidRDefault="00C4536A" w:rsidP="00C4536A">
      <w:pPr>
        <w:pStyle w:val="Akapitzlist"/>
        <w:ind w:left="1080"/>
        <w:jc w:val="both"/>
        <w:rPr>
          <w:sz w:val="24"/>
          <w:szCs w:val="24"/>
        </w:rPr>
      </w:pPr>
      <w:r>
        <w:rPr>
          <w:sz w:val="24"/>
          <w:szCs w:val="24"/>
        </w:rPr>
        <w:t xml:space="preserve">- związanych z prowadzeniem działalności gospodarczej wykorzystywanej na pola golfowe. Jak co roku jest propozycja wprowadzenia obniżki tego podatku, którego stawka wynosi </w:t>
      </w:r>
      <w:r>
        <w:rPr>
          <w:b/>
          <w:sz w:val="24"/>
          <w:szCs w:val="24"/>
        </w:rPr>
        <w:t>0,40 zł od 1 m</w:t>
      </w:r>
      <w:r>
        <w:rPr>
          <w:b/>
          <w:sz w:val="24"/>
          <w:szCs w:val="24"/>
          <w:vertAlign w:val="superscript"/>
        </w:rPr>
        <w:t>2</w:t>
      </w:r>
      <w:r>
        <w:rPr>
          <w:b/>
          <w:sz w:val="24"/>
          <w:szCs w:val="24"/>
        </w:rPr>
        <w:t xml:space="preserve"> ( bez zmian). </w:t>
      </w:r>
      <w:r>
        <w:rPr>
          <w:sz w:val="24"/>
          <w:szCs w:val="24"/>
        </w:rPr>
        <w:t>Projekt uchwały przesłany został do UOKiK, który pozytywnie wypowiedział się w sprawie zastosowania preferencyjnej stawki dla pola golfowego,</w:t>
      </w:r>
    </w:p>
    <w:p w:rsidR="00C4536A" w:rsidRDefault="00C4536A" w:rsidP="00C4536A">
      <w:pPr>
        <w:pStyle w:val="Akapitzlist"/>
        <w:ind w:left="1080"/>
        <w:jc w:val="both"/>
        <w:rPr>
          <w:b/>
          <w:sz w:val="24"/>
          <w:szCs w:val="24"/>
        </w:rPr>
      </w:pPr>
      <w:r>
        <w:rPr>
          <w:sz w:val="24"/>
          <w:szCs w:val="24"/>
        </w:rPr>
        <w:t xml:space="preserve">- pod jeziorami, zajętych na zbiorniki wodne retencyjne lub elektrowni wodnych – </w:t>
      </w:r>
      <w:r>
        <w:rPr>
          <w:b/>
          <w:sz w:val="24"/>
          <w:szCs w:val="24"/>
        </w:rPr>
        <w:t xml:space="preserve">2,50 zł od 1 ha </w:t>
      </w:r>
      <w:r>
        <w:rPr>
          <w:sz w:val="24"/>
          <w:szCs w:val="24"/>
        </w:rPr>
        <w:t xml:space="preserve">powierzchni </w:t>
      </w:r>
      <w:r>
        <w:rPr>
          <w:b/>
          <w:sz w:val="24"/>
          <w:szCs w:val="24"/>
        </w:rPr>
        <w:t>(bez zmian),</w:t>
      </w:r>
    </w:p>
    <w:p w:rsidR="00C4536A" w:rsidRDefault="00C4536A" w:rsidP="00C4536A">
      <w:pPr>
        <w:pStyle w:val="Akapitzlist"/>
        <w:ind w:left="1080"/>
        <w:jc w:val="both"/>
        <w:rPr>
          <w:b/>
          <w:sz w:val="24"/>
          <w:szCs w:val="24"/>
        </w:rPr>
      </w:pPr>
      <w:r>
        <w:rPr>
          <w:sz w:val="24"/>
          <w:szCs w:val="24"/>
        </w:rPr>
        <w:t xml:space="preserve">- </w:t>
      </w:r>
      <w:r w:rsidR="005B4D7A">
        <w:rPr>
          <w:sz w:val="24"/>
          <w:szCs w:val="24"/>
        </w:rPr>
        <w:t xml:space="preserve">pozostałych, w tym zajętych na prowadzenie odpłatnej statutowej działalności pożytku publicznego przez organizacje pożytku publicznego </w:t>
      </w:r>
      <w:r w:rsidR="005B4D7A">
        <w:rPr>
          <w:b/>
          <w:sz w:val="24"/>
          <w:szCs w:val="24"/>
        </w:rPr>
        <w:t>0,27 zł od 1m</w:t>
      </w:r>
      <w:r w:rsidR="005B4D7A">
        <w:rPr>
          <w:b/>
          <w:sz w:val="24"/>
          <w:szCs w:val="24"/>
          <w:vertAlign w:val="superscript"/>
        </w:rPr>
        <w:t xml:space="preserve">2 </w:t>
      </w:r>
      <w:r w:rsidR="005B4D7A">
        <w:rPr>
          <w:sz w:val="24"/>
          <w:szCs w:val="24"/>
        </w:rPr>
        <w:t xml:space="preserve">powierzchni, proponowana zmiana na </w:t>
      </w:r>
      <w:r w:rsidR="005B4D7A">
        <w:rPr>
          <w:b/>
          <w:sz w:val="24"/>
          <w:szCs w:val="24"/>
        </w:rPr>
        <w:t xml:space="preserve">0,37 zł, </w:t>
      </w:r>
      <w:r w:rsidR="005B4D7A">
        <w:rPr>
          <w:sz w:val="24"/>
          <w:szCs w:val="24"/>
        </w:rPr>
        <w:t xml:space="preserve">górna stawka </w:t>
      </w:r>
      <w:r w:rsidR="005B4D7A">
        <w:rPr>
          <w:b/>
          <w:sz w:val="24"/>
          <w:szCs w:val="24"/>
        </w:rPr>
        <w:t>0,47 zł.</w:t>
      </w:r>
    </w:p>
    <w:p w:rsidR="005B4D7A" w:rsidRDefault="005B4D7A" w:rsidP="00C4536A">
      <w:pPr>
        <w:pStyle w:val="Akapitzlist"/>
        <w:ind w:left="1080"/>
        <w:jc w:val="both"/>
        <w:rPr>
          <w:sz w:val="24"/>
          <w:szCs w:val="24"/>
        </w:rPr>
      </w:pPr>
      <w:r w:rsidRPr="005B4D7A">
        <w:rPr>
          <w:sz w:val="24"/>
          <w:szCs w:val="24"/>
        </w:rPr>
        <w:lastRenderedPageBreak/>
        <w:t xml:space="preserve">Proponowana </w:t>
      </w:r>
      <w:r>
        <w:rPr>
          <w:sz w:val="24"/>
          <w:szCs w:val="24"/>
        </w:rPr>
        <w:t>zmiana związana jest z tym, że istnieje duża dysproporcja między górną stawką określoną przez Ministerstwo Finansów oraz też w związku z dokonaną analizą tego podatku na obszarze gmin sąsiednich ( Nowy Dwór Mazowiecki, Zakroczym), gdzie kwoty tego podatku są o wiele wyższe niż u nas.</w:t>
      </w:r>
    </w:p>
    <w:p w:rsidR="005B4D7A" w:rsidRDefault="005B4D7A" w:rsidP="00C4536A">
      <w:pPr>
        <w:pStyle w:val="Akapitzlist"/>
        <w:ind w:left="1080"/>
        <w:jc w:val="both"/>
        <w:rPr>
          <w:sz w:val="24"/>
          <w:szCs w:val="24"/>
        </w:rPr>
      </w:pPr>
    </w:p>
    <w:p w:rsidR="005B4D7A" w:rsidRDefault="005B4D7A" w:rsidP="005B4D7A">
      <w:pPr>
        <w:pStyle w:val="Akapitzlist"/>
        <w:numPr>
          <w:ilvl w:val="0"/>
          <w:numId w:val="2"/>
        </w:numPr>
        <w:jc w:val="both"/>
        <w:rPr>
          <w:sz w:val="24"/>
          <w:szCs w:val="24"/>
        </w:rPr>
      </w:pPr>
      <w:r>
        <w:rPr>
          <w:sz w:val="24"/>
          <w:szCs w:val="24"/>
        </w:rPr>
        <w:t>Od budynków lub ich części:</w:t>
      </w:r>
    </w:p>
    <w:p w:rsidR="005B4D7A" w:rsidRDefault="005B4D7A" w:rsidP="005B4D7A">
      <w:pPr>
        <w:pStyle w:val="Akapitzlist"/>
        <w:jc w:val="both"/>
        <w:rPr>
          <w:b/>
          <w:sz w:val="24"/>
          <w:szCs w:val="24"/>
        </w:rPr>
      </w:pPr>
      <w:r>
        <w:rPr>
          <w:sz w:val="24"/>
          <w:szCs w:val="24"/>
        </w:rPr>
        <w:t>- mieszkalnych – 0,70 zł od 1m</w:t>
      </w:r>
      <w:r>
        <w:rPr>
          <w:sz w:val="24"/>
          <w:szCs w:val="24"/>
          <w:vertAlign w:val="superscript"/>
        </w:rPr>
        <w:t>2</w:t>
      </w:r>
      <w:r>
        <w:rPr>
          <w:sz w:val="24"/>
          <w:szCs w:val="24"/>
        </w:rPr>
        <w:t xml:space="preserve">powierzchni użytkowej </w:t>
      </w:r>
      <w:r>
        <w:rPr>
          <w:b/>
          <w:sz w:val="24"/>
          <w:szCs w:val="24"/>
        </w:rPr>
        <w:t>(bez zmian), górna stawka 0,75zł,</w:t>
      </w:r>
    </w:p>
    <w:p w:rsidR="005B4D7A" w:rsidRDefault="005B4D7A" w:rsidP="005B4D7A">
      <w:pPr>
        <w:pStyle w:val="Akapitzlist"/>
        <w:jc w:val="both"/>
        <w:rPr>
          <w:b/>
          <w:sz w:val="24"/>
          <w:szCs w:val="24"/>
        </w:rPr>
      </w:pPr>
      <w:r>
        <w:rPr>
          <w:sz w:val="24"/>
          <w:szCs w:val="24"/>
        </w:rPr>
        <w:t>- związanych z prowadzeniem działalności gospodarczej oraz od budynków mieszkalnych lub ich części zajętych na prowadzenie działalności gospodarczej – 22,47 zł od 1m</w:t>
      </w:r>
      <w:r>
        <w:rPr>
          <w:sz w:val="24"/>
          <w:szCs w:val="24"/>
          <w:vertAlign w:val="superscript"/>
        </w:rPr>
        <w:t>2</w:t>
      </w:r>
      <w:r>
        <w:rPr>
          <w:sz w:val="24"/>
          <w:szCs w:val="24"/>
        </w:rPr>
        <w:t xml:space="preserve">powierzchni użytkowej </w:t>
      </w:r>
      <w:r>
        <w:rPr>
          <w:b/>
          <w:sz w:val="24"/>
          <w:szCs w:val="24"/>
        </w:rPr>
        <w:t>(bez zmian) stawka górna 22,86 zł,</w:t>
      </w:r>
    </w:p>
    <w:p w:rsidR="005B4D7A" w:rsidRDefault="005B4D7A" w:rsidP="005B4D7A">
      <w:pPr>
        <w:pStyle w:val="Akapitzlist"/>
        <w:jc w:val="both"/>
        <w:rPr>
          <w:b/>
          <w:sz w:val="24"/>
          <w:szCs w:val="24"/>
        </w:rPr>
      </w:pPr>
      <w:r>
        <w:rPr>
          <w:sz w:val="24"/>
          <w:szCs w:val="24"/>
        </w:rPr>
        <w:t>- zajętych na prowadzenie działalności gospodarczej w zakresie obrotu kwalifikowanym materiałem siewnym – 9,38 zł od 1m</w:t>
      </w:r>
      <w:r>
        <w:rPr>
          <w:sz w:val="24"/>
          <w:szCs w:val="24"/>
          <w:vertAlign w:val="superscript"/>
        </w:rPr>
        <w:t xml:space="preserve">2 </w:t>
      </w:r>
      <w:r w:rsidR="00D6743D">
        <w:rPr>
          <w:sz w:val="24"/>
          <w:szCs w:val="24"/>
        </w:rPr>
        <w:t xml:space="preserve">powierzchni użytkowej </w:t>
      </w:r>
      <w:r w:rsidR="00D6743D">
        <w:rPr>
          <w:b/>
          <w:sz w:val="24"/>
          <w:szCs w:val="24"/>
        </w:rPr>
        <w:t>(bez zmian) stawka górna 10,68 zł,</w:t>
      </w:r>
    </w:p>
    <w:p w:rsidR="00D6743D" w:rsidRDefault="00D6743D" w:rsidP="005B4D7A">
      <w:pPr>
        <w:pStyle w:val="Akapitzlist"/>
        <w:jc w:val="both"/>
        <w:rPr>
          <w:b/>
          <w:sz w:val="24"/>
          <w:szCs w:val="24"/>
        </w:rPr>
      </w:pPr>
      <w:r>
        <w:rPr>
          <w:sz w:val="24"/>
          <w:szCs w:val="24"/>
        </w:rPr>
        <w:t>- związanych z udzielaniem świadczeń zdrowotnych w rozumieniu przepisów o działalności leczniczej, zajętych przez podmioty udzielające tych świadczeń – 4,41 zł od 1m</w:t>
      </w:r>
      <w:r>
        <w:rPr>
          <w:sz w:val="24"/>
          <w:szCs w:val="24"/>
          <w:vertAlign w:val="superscript"/>
        </w:rPr>
        <w:t>2</w:t>
      </w:r>
      <w:r>
        <w:rPr>
          <w:sz w:val="24"/>
          <w:szCs w:val="24"/>
        </w:rPr>
        <w:t xml:space="preserve"> powierzchni użytkowej </w:t>
      </w:r>
      <w:r>
        <w:rPr>
          <w:b/>
          <w:sz w:val="24"/>
          <w:szCs w:val="24"/>
        </w:rPr>
        <w:t>(bez zmian) górna stawka 4,65 zł,</w:t>
      </w:r>
    </w:p>
    <w:p w:rsidR="00D6743D" w:rsidRDefault="00D6743D" w:rsidP="00D6743D">
      <w:pPr>
        <w:pStyle w:val="Akapitzlist"/>
        <w:jc w:val="both"/>
        <w:rPr>
          <w:sz w:val="24"/>
          <w:szCs w:val="24"/>
        </w:rPr>
      </w:pPr>
      <w:r>
        <w:rPr>
          <w:sz w:val="24"/>
          <w:szCs w:val="24"/>
        </w:rPr>
        <w:t>- od pozostałych, w tym zajętych na prowadzenie odpłatnej statutowej działalności pożytku publicznego przez organizacje pożytku publicznego – 7,77 zł od 1m</w:t>
      </w:r>
      <w:r>
        <w:rPr>
          <w:sz w:val="24"/>
          <w:szCs w:val="24"/>
          <w:vertAlign w:val="superscript"/>
        </w:rPr>
        <w:t>2</w:t>
      </w:r>
      <w:r>
        <w:rPr>
          <w:sz w:val="24"/>
          <w:szCs w:val="24"/>
        </w:rPr>
        <w:t xml:space="preserve"> powierzchni użytkowej </w:t>
      </w:r>
      <w:r>
        <w:rPr>
          <w:b/>
          <w:sz w:val="24"/>
          <w:szCs w:val="24"/>
        </w:rPr>
        <w:t xml:space="preserve">( górna stawka – 7,68, obniżenie do górnej stawki 7,68 zł) , </w:t>
      </w:r>
      <w:r>
        <w:rPr>
          <w:sz w:val="24"/>
          <w:szCs w:val="24"/>
        </w:rPr>
        <w:t>z wyjątkiem:</w:t>
      </w:r>
    </w:p>
    <w:p w:rsidR="00D6743D" w:rsidRDefault="00D6743D" w:rsidP="00D6743D">
      <w:pPr>
        <w:pStyle w:val="Akapitzlist"/>
        <w:jc w:val="both"/>
        <w:rPr>
          <w:b/>
          <w:sz w:val="24"/>
          <w:szCs w:val="24"/>
        </w:rPr>
      </w:pPr>
      <w:r>
        <w:rPr>
          <w:sz w:val="24"/>
          <w:szCs w:val="24"/>
        </w:rPr>
        <w:t>- garaży wolnostojących budynków gospodarczych niezwiązanych z działalnością gospodarczą dla których stawka wynosi – 3,79 zł od 1m</w:t>
      </w:r>
      <w:r>
        <w:rPr>
          <w:sz w:val="24"/>
          <w:szCs w:val="24"/>
          <w:vertAlign w:val="superscript"/>
        </w:rPr>
        <w:t>2</w:t>
      </w:r>
      <w:r>
        <w:rPr>
          <w:sz w:val="24"/>
          <w:szCs w:val="24"/>
        </w:rPr>
        <w:t xml:space="preserve"> powierzchni użytkowej </w:t>
      </w:r>
      <w:r>
        <w:rPr>
          <w:b/>
          <w:sz w:val="24"/>
          <w:szCs w:val="24"/>
        </w:rPr>
        <w:t>bez zmian).</w:t>
      </w:r>
    </w:p>
    <w:p w:rsidR="00D6743D" w:rsidRDefault="00D6743D" w:rsidP="00D6743D">
      <w:pPr>
        <w:pStyle w:val="Akapitzlist"/>
        <w:jc w:val="both"/>
        <w:rPr>
          <w:b/>
          <w:sz w:val="24"/>
          <w:szCs w:val="24"/>
        </w:rPr>
      </w:pPr>
    </w:p>
    <w:p w:rsidR="00D6743D" w:rsidRDefault="00D6743D" w:rsidP="00D6743D">
      <w:pPr>
        <w:pStyle w:val="Akapitzlist"/>
        <w:jc w:val="both"/>
        <w:rPr>
          <w:b/>
          <w:sz w:val="24"/>
          <w:szCs w:val="24"/>
          <w:u w:val="single"/>
        </w:rPr>
      </w:pPr>
      <w:r>
        <w:rPr>
          <w:b/>
          <w:sz w:val="24"/>
          <w:szCs w:val="24"/>
          <w:u w:val="single"/>
        </w:rPr>
        <w:t>Nowa stawka w chwale podatkowej.</w:t>
      </w:r>
    </w:p>
    <w:p w:rsidR="00D6743D" w:rsidRDefault="00D6743D" w:rsidP="00D6743D">
      <w:pPr>
        <w:pStyle w:val="Akapitzlist"/>
        <w:jc w:val="both"/>
        <w:rPr>
          <w:sz w:val="24"/>
          <w:szCs w:val="24"/>
        </w:rPr>
      </w:pPr>
      <w:r>
        <w:rPr>
          <w:sz w:val="24"/>
          <w:szCs w:val="24"/>
        </w:rPr>
        <w:t xml:space="preserve">Od  gruntów niezabudowanych objętych </w:t>
      </w:r>
      <w:r>
        <w:rPr>
          <w:i/>
          <w:sz w:val="24"/>
          <w:szCs w:val="24"/>
          <w:u w:val="single"/>
        </w:rPr>
        <w:t xml:space="preserve">obszarem rewitalizacji, </w:t>
      </w:r>
      <w:r w:rsidR="00DD778D">
        <w:rPr>
          <w:sz w:val="24"/>
          <w:szCs w:val="24"/>
        </w:rPr>
        <w:t>o którym mowa w ustawie z dnia 9 października 2015 r. o rewitalizacji ( Dz.U. poz.1777)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3 zł od 1 m</w:t>
      </w:r>
      <w:r w:rsidR="00DD778D">
        <w:rPr>
          <w:sz w:val="24"/>
          <w:szCs w:val="24"/>
          <w:vertAlign w:val="superscript"/>
        </w:rPr>
        <w:t>2</w:t>
      </w:r>
      <w:r w:rsidR="00DD778D">
        <w:rPr>
          <w:sz w:val="24"/>
          <w:szCs w:val="24"/>
        </w:rPr>
        <w:t xml:space="preserve"> powierzchni.</w:t>
      </w:r>
    </w:p>
    <w:p w:rsidR="00DD778D" w:rsidRDefault="00DD778D" w:rsidP="00D6743D">
      <w:pPr>
        <w:pStyle w:val="Akapitzlist"/>
        <w:jc w:val="both"/>
        <w:rPr>
          <w:sz w:val="24"/>
          <w:szCs w:val="24"/>
        </w:rPr>
      </w:pPr>
    </w:p>
    <w:p w:rsidR="00DD778D" w:rsidRDefault="00DD778D" w:rsidP="00D6743D">
      <w:pPr>
        <w:pStyle w:val="Akapitzlist"/>
        <w:jc w:val="both"/>
        <w:rPr>
          <w:b/>
          <w:sz w:val="24"/>
          <w:szCs w:val="24"/>
          <w:u w:val="single"/>
        </w:rPr>
      </w:pPr>
      <w:r>
        <w:rPr>
          <w:b/>
          <w:sz w:val="24"/>
          <w:szCs w:val="24"/>
          <w:u w:val="single"/>
        </w:rPr>
        <w:t>Pytania:</w:t>
      </w:r>
    </w:p>
    <w:p w:rsidR="00DD778D" w:rsidRDefault="00DD778D" w:rsidP="00D6743D">
      <w:pPr>
        <w:pStyle w:val="Akapitzlist"/>
        <w:jc w:val="both"/>
        <w:rPr>
          <w:sz w:val="24"/>
          <w:szCs w:val="24"/>
        </w:rPr>
      </w:pPr>
      <w:r>
        <w:rPr>
          <w:b/>
          <w:sz w:val="24"/>
          <w:szCs w:val="24"/>
        </w:rPr>
        <w:t xml:space="preserve">Radny Artur Bonas </w:t>
      </w:r>
      <w:r>
        <w:rPr>
          <w:sz w:val="24"/>
          <w:szCs w:val="24"/>
        </w:rPr>
        <w:t xml:space="preserve">zapytał, jaka jest różnica w stawce podatku od budynków </w:t>
      </w:r>
      <w:r w:rsidR="004710E7">
        <w:rPr>
          <w:sz w:val="24"/>
          <w:szCs w:val="24"/>
        </w:rPr>
        <w:t>mieszkalnych w porównaniu do innych gmin oraz odnośnie podatku od garaży wolnostojących.</w:t>
      </w:r>
    </w:p>
    <w:p w:rsidR="004710E7" w:rsidRDefault="004710E7" w:rsidP="00D6743D">
      <w:pPr>
        <w:pStyle w:val="Akapitzlist"/>
        <w:jc w:val="both"/>
        <w:rPr>
          <w:sz w:val="24"/>
          <w:szCs w:val="24"/>
        </w:rPr>
      </w:pPr>
      <w:r>
        <w:rPr>
          <w:b/>
          <w:sz w:val="24"/>
          <w:szCs w:val="24"/>
        </w:rPr>
        <w:t xml:space="preserve">p.Skarbnik </w:t>
      </w:r>
      <w:r>
        <w:rPr>
          <w:sz w:val="24"/>
          <w:szCs w:val="24"/>
        </w:rPr>
        <w:t>odpowiedziała, że np. w Nowym Dworze Mazowieckim zastosowano górne stawki, co do innych gmin nie było takiej analizy. W stosunku do podatku od garaży wolnostojących wyjaśniła, że nie wszystkie gminy wyodrębniają ten podatek. Jest to wola Rady Gminy, że wyodrębniła tę pozycję i zastosowała niższe stawki dla tych budynków.</w:t>
      </w:r>
    </w:p>
    <w:p w:rsidR="004710E7" w:rsidRDefault="004710E7" w:rsidP="00D6743D">
      <w:pPr>
        <w:pStyle w:val="Akapitzlist"/>
        <w:jc w:val="both"/>
        <w:rPr>
          <w:b/>
          <w:sz w:val="24"/>
          <w:szCs w:val="24"/>
        </w:rPr>
      </w:pPr>
      <w:r>
        <w:rPr>
          <w:b/>
          <w:sz w:val="24"/>
          <w:szCs w:val="24"/>
        </w:rPr>
        <w:lastRenderedPageBreak/>
        <w:t>Podatek od środków transportowych.</w:t>
      </w:r>
    </w:p>
    <w:p w:rsidR="004710E7" w:rsidRDefault="004710E7" w:rsidP="00D6743D">
      <w:pPr>
        <w:pStyle w:val="Akapitzlist"/>
        <w:jc w:val="both"/>
        <w:rPr>
          <w:sz w:val="24"/>
          <w:szCs w:val="24"/>
        </w:rPr>
      </w:pPr>
      <w:r>
        <w:rPr>
          <w:b/>
          <w:sz w:val="24"/>
          <w:szCs w:val="24"/>
        </w:rPr>
        <w:t xml:space="preserve">p.Skarbnik </w:t>
      </w:r>
      <w:r>
        <w:rPr>
          <w:sz w:val="24"/>
          <w:szCs w:val="24"/>
        </w:rPr>
        <w:t xml:space="preserve">poinformowała, że zaproponowano pozostawienie stawek na poziomie roku 2015. Wyjątek stanowi załącznik nr 6, który dotyczy stawek od przyczep lub naczep </w:t>
      </w:r>
      <w:r w:rsidR="00635F51">
        <w:rPr>
          <w:sz w:val="24"/>
          <w:szCs w:val="24"/>
        </w:rPr>
        <w:t>które łącznie z pojazdem silnikowym posiadają dopuszczalną masę całkowitą równą lub wyższą niż 12 ton z wyjątkiem związanych wyłącznie z działalnością rolniczą prowadzoną przez podatnika podatku rolnego.</w:t>
      </w:r>
    </w:p>
    <w:p w:rsidR="000A2214" w:rsidRDefault="000A2214" w:rsidP="00D6743D">
      <w:pPr>
        <w:pStyle w:val="Akapitzlist"/>
        <w:jc w:val="both"/>
        <w:rPr>
          <w:sz w:val="24"/>
          <w:szCs w:val="24"/>
        </w:rPr>
      </w:pPr>
      <w:r>
        <w:rPr>
          <w:b/>
          <w:sz w:val="24"/>
          <w:szCs w:val="24"/>
        </w:rPr>
        <w:t>Inne systemy zawieszenia osi:</w:t>
      </w:r>
    </w:p>
    <w:p w:rsidR="000A2214" w:rsidRDefault="000A2214" w:rsidP="00D6743D">
      <w:pPr>
        <w:pStyle w:val="Akapitzlist"/>
        <w:jc w:val="both"/>
        <w:rPr>
          <w:sz w:val="24"/>
          <w:szCs w:val="24"/>
        </w:rPr>
      </w:pPr>
      <w:r>
        <w:rPr>
          <w:sz w:val="24"/>
          <w:szCs w:val="24"/>
        </w:rPr>
        <w:t>Z 891 na 700</w:t>
      </w:r>
    </w:p>
    <w:p w:rsidR="000A2214" w:rsidRDefault="000A2214" w:rsidP="00D6743D">
      <w:pPr>
        <w:pStyle w:val="Akapitzlist"/>
        <w:jc w:val="both"/>
        <w:rPr>
          <w:sz w:val="24"/>
          <w:szCs w:val="24"/>
        </w:rPr>
      </w:pPr>
      <w:r>
        <w:rPr>
          <w:sz w:val="24"/>
          <w:szCs w:val="24"/>
        </w:rPr>
        <w:t>Z 1058 zł na 850</w:t>
      </w:r>
    </w:p>
    <w:p w:rsidR="00635F51" w:rsidRDefault="00635F51" w:rsidP="00D6743D">
      <w:pPr>
        <w:pStyle w:val="Akapitzlist"/>
        <w:jc w:val="both"/>
        <w:rPr>
          <w:sz w:val="24"/>
          <w:szCs w:val="24"/>
        </w:rPr>
      </w:pPr>
      <w:r>
        <w:rPr>
          <w:sz w:val="24"/>
          <w:szCs w:val="24"/>
        </w:rPr>
        <w:t>Te zmiany zostały zaproponowane zgodnie z analizą wysokości tego podatku w sąsiednich gminach. Na dzień dzisiejszy w tych pozycjach akurat takie pojazdy na terenie gminy nie występują, ale poprzez zastosowanie obniżonej stawki może coś się w tym temacie zmieni.</w:t>
      </w:r>
    </w:p>
    <w:p w:rsidR="00635F51" w:rsidRDefault="00635F51" w:rsidP="00D6743D">
      <w:pPr>
        <w:pStyle w:val="Akapitzlist"/>
        <w:jc w:val="both"/>
        <w:rPr>
          <w:sz w:val="24"/>
          <w:szCs w:val="24"/>
        </w:rPr>
      </w:pPr>
      <w:r>
        <w:rPr>
          <w:sz w:val="24"/>
          <w:szCs w:val="24"/>
        </w:rPr>
        <w:t>Poza tym w projekcie tej uchwały zostały zastosowane zmiany, które wprowadziła ustawa o podatkach i opłatach lokalnych. Dotyczy autobusów, ilości miejsc z 30 na 22.</w:t>
      </w:r>
    </w:p>
    <w:p w:rsidR="000A2214" w:rsidRDefault="000A2214" w:rsidP="00D6743D">
      <w:pPr>
        <w:pStyle w:val="Akapitzlist"/>
        <w:jc w:val="both"/>
        <w:rPr>
          <w:sz w:val="24"/>
          <w:szCs w:val="24"/>
        </w:rPr>
      </w:pPr>
    </w:p>
    <w:p w:rsidR="000A2214" w:rsidRDefault="000A2214" w:rsidP="00D6743D">
      <w:pPr>
        <w:pStyle w:val="Akapitzlist"/>
        <w:jc w:val="both"/>
        <w:rPr>
          <w:b/>
          <w:sz w:val="24"/>
          <w:szCs w:val="24"/>
          <w:u w:val="single"/>
        </w:rPr>
      </w:pPr>
      <w:r>
        <w:rPr>
          <w:b/>
          <w:sz w:val="24"/>
          <w:szCs w:val="24"/>
          <w:u w:val="single"/>
        </w:rPr>
        <w:t>Pytania:</w:t>
      </w:r>
    </w:p>
    <w:p w:rsidR="000A2214" w:rsidRDefault="000A2214" w:rsidP="00D6743D">
      <w:pPr>
        <w:pStyle w:val="Akapitzlist"/>
        <w:jc w:val="both"/>
        <w:rPr>
          <w:sz w:val="24"/>
          <w:szCs w:val="24"/>
        </w:rPr>
      </w:pPr>
      <w:r>
        <w:rPr>
          <w:b/>
          <w:sz w:val="24"/>
          <w:szCs w:val="24"/>
        </w:rPr>
        <w:t xml:space="preserve">Radny Artur Bonas </w:t>
      </w:r>
      <w:r>
        <w:rPr>
          <w:sz w:val="24"/>
          <w:szCs w:val="24"/>
        </w:rPr>
        <w:t>zapytał, jakie są wpływy tego podatku w porównaniu do 2014 roku.</w:t>
      </w:r>
    </w:p>
    <w:p w:rsidR="000A2214" w:rsidRDefault="000A2214" w:rsidP="00D6743D">
      <w:pPr>
        <w:pStyle w:val="Akapitzlist"/>
        <w:jc w:val="both"/>
        <w:rPr>
          <w:sz w:val="24"/>
          <w:szCs w:val="24"/>
        </w:rPr>
      </w:pPr>
      <w:r>
        <w:rPr>
          <w:b/>
          <w:sz w:val="24"/>
          <w:szCs w:val="24"/>
        </w:rPr>
        <w:t xml:space="preserve">Skarbnik Kamila Gronczewska </w:t>
      </w:r>
      <w:r>
        <w:rPr>
          <w:sz w:val="24"/>
          <w:szCs w:val="24"/>
        </w:rPr>
        <w:t>wyjaśniła, że nie ma dużych różnic, są one na zbliżonym poziomie i tak też zostały ustalone na 2016 r.</w:t>
      </w:r>
    </w:p>
    <w:p w:rsidR="000A2214" w:rsidRDefault="000A2214" w:rsidP="00D6743D">
      <w:pPr>
        <w:pStyle w:val="Akapitzlist"/>
        <w:jc w:val="both"/>
        <w:rPr>
          <w:sz w:val="24"/>
          <w:szCs w:val="24"/>
        </w:rPr>
      </w:pPr>
      <w:r>
        <w:rPr>
          <w:b/>
          <w:sz w:val="24"/>
          <w:szCs w:val="24"/>
        </w:rPr>
        <w:t xml:space="preserve">Wójt Dariusz Bielecki </w:t>
      </w:r>
      <w:r>
        <w:rPr>
          <w:sz w:val="24"/>
          <w:szCs w:val="24"/>
        </w:rPr>
        <w:t>zaznaczył, że na skutek wprowadzonych zniżek w tym podatku nie stwierdzono, aby pojazdów przybyło, ale też liczba ich nie spada. Dlatego też można podsumować, że przyjęty kierunek okazał się zasadny, podkreślił Wójt.</w:t>
      </w:r>
    </w:p>
    <w:p w:rsidR="000A2214" w:rsidRDefault="000A2214" w:rsidP="00D6743D">
      <w:pPr>
        <w:pStyle w:val="Akapitzlist"/>
        <w:jc w:val="both"/>
        <w:rPr>
          <w:sz w:val="24"/>
          <w:szCs w:val="24"/>
        </w:rPr>
      </w:pPr>
    </w:p>
    <w:p w:rsidR="000A2214" w:rsidRDefault="000A2214" w:rsidP="00D6743D">
      <w:pPr>
        <w:pStyle w:val="Akapitzlist"/>
        <w:jc w:val="both"/>
        <w:rPr>
          <w:b/>
          <w:sz w:val="24"/>
          <w:szCs w:val="24"/>
        </w:rPr>
      </w:pPr>
      <w:r>
        <w:rPr>
          <w:b/>
          <w:sz w:val="24"/>
          <w:szCs w:val="24"/>
        </w:rPr>
        <w:t>- proje</w:t>
      </w:r>
      <w:r w:rsidR="008A35AD">
        <w:rPr>
          <w:b/>
          <w:sz w:val="24"/>
          <w:szCs w:val="24"/>
        </w:rPr>
        <w:t>kt uchwały  w sprawie zmiany wz</w:t>
      </w:r>
      <w:r>
        <w:rPr>
          <w:b/>
          <w:sz w:val="24"/>
          <w:szCs w:val="24"/>
        </w:rPr>
        <w:t>orów informacji i deklaracji podatkowych.</w:t>
      </w:r>
    </w:p>
    <w:p w:rsidR="000A2214" w:rsidRDefault="000A2214" w:rsidP="00D6743D">
      <w:pPr>
        <w:pStyle w:val="Akapitzlist"/>
        <w:jc w:val="both"/>
        <w:rPr>
          <w:sz w:val="24"/>
          <w:szCs w:val="24"/>
        </w:rPr>
      </w:pPr>
      <w:r>
        <w:rPr>
          <w:b/>
          <w:sz w:val="24"/>
          <w:szCs w:val="24"/>
        </w:rPr>
        <w:t xml:space="preserve">Skarbnik p.Gronczewska </w:t>
      </w:r>
      <w:r w:rsidR="008A35AD">
        <w:rPr>
          <w:sz w:val="24"/>
          <w:szCs w:val="24"/>
        </w:rPr>
        <w:t>poinformowała, że w związku z wprowadzonymi zmianami w ustawie o opłatach i podatkach lokalnych został przygotowany projekt uchwały w sprawie wzoru informacji i deklaracji podatkowych, tak żeby były zgodne z wymienioną powyżej ustawą.</w:t>
      </w:r>
    </w:p>
    <w:p w:rsidR="008A35AD" w:rsidRDefault="008A35AD" w:rsidP="00D6743D">
      <w:pPr>
        <w:pStyle w:val="Akapitzlist"/>
        <w:jc w:val="both"/>
        <w:rPr>
          <w:sz w:val="24"/>
          <w:szCs w:val="24"/>
        </w:rPr>
      </w:pPr>
    </w:p>
    <w:p w:rsidR="008A35AD" w:rsidRDefault="008A35AD" w:rsidP="00D6743D">
      <w:pPr>
        <w:pStyle w:val="Akapitzlist"/>
        <w:jc w:val="both"/>
        <w:rPr>
          <w:b/>
          <w:sz w:val="24"/>
          <w:szCs w:val="24"/>
        </w:rPr>
      </w:pPr>
      <w:r>
        <w:rPr>
          <w:b/>
          <w:sz w:val="24"/>
          <w:szCs w:val="24"/>
        </w:rPr>
        <w:t>- opłata targowa</w:t>
      </w:r>
    </w:p>
    <w:p w:rsidR="008A35AD" w:rsidRDefault="008A35AD" w:rsidP="00D6743D">
      <w:pPr>
        <w:pStyle w:val="Akapitzlist"/>
        <w:jc w:val="both"/>
        <w:rPr>
          <w:sz w:val="24"/>
          <w:szCs w:val="24"/>
        </w:rPr>
      </w:pPr>
      <w:r>
        <w:rPr>
          <w:b/>
          <w:sz w:val="24"/>
          <w:szCs w:val="24"/>
        </w:rPr>
        <w:t xml:space="preserve">Skarbnik Kamila Gronczewska </w:t>
      </w:r>
      <w:r>
        <w:rPr>
          <w:sz w:val="24"/>
          <w:szCs w:val="24"/>
        </w:rPr>
        <w:t>omówiła projekt uchwały. Poinformowała, że uchwała została przygotowana w zmienionej wersji niż dotychczas. Jest bardziej przejrzysta, Gmina została podzielona na trzy obszary, w których zostały zastosowane stawki opłaty targowej.</w:t>
      </w:r>
    </w:p>
    <w:p w:rsidR="008A35AD" w:rsidRDefault="008A35AD" w:rsidP="00D6743D">
      <w:pPr>
        <w:pStyle w:val="Akapitzlist"/>
        <w:jc w:val="both"/>
        <w:rPr>
          <w:sz w:val="24"/>
          <w:szCs w:val="24"/>
        </w:rPr>
      </w:pPr>
    </w:p>
    <w:p w:rsidR="008A35AD" w:rsidRDefault="008A35AD" w:rsidP="00D6743D">
      <w:pPr>
        <w:pStyle w:val="Akapitzlist"/>
        <w:jc w:val="both"/>
        <w:rPr>
          <w:sz w:val="24"/>
          <w:szCs w:val="24"/>
        </w:rPr>
      </w:pPr>
      <w:r>
        <w:rPr>
          <w:sz w:val="24"/>
          <w:szCs w:val="24"/>
        </w:rPr>
        <w:t>Dzienna stawka opłaty targowej za sprzedaż przy zajęciu powierzchni do 1m</w:t>
      </w:r>
      <w:r>
        <w:rPr>
          <w:sz w:val="24"/>
          <w:szCs w:val="24"/>
          <w:vertAlign w:val="superscript"/>
        </w:rPr>
        <w:t>2</w:t>
      </w:r>
      <w:r>
        <w:rPr>
          <w:sz w:val="24"/>
          <w:szCs w:val="24"/>
        </w:rPr>
        <w:t xml:space="preserve"> i od każdego następnego rozpoczętego m</w:t>
      </w:r>
      <w:r>
        <w:rPr>
          <w:sz w:val="24"/>
          <w:szCs w:val="24"/>
          <w:vertAlign w:val="superscript"/>
        </w:rPr>
        <w:t>2</w:t>
      </w:r>
      <w:r>
        <w:rPr>
          <w:sz w:val="24"/>
          <w:szCs w:val="24"/>
        </w:rPr>
        <w:t xml:space="preserve">  - 15,00</w:t>
      </w:r>
      <w:r w:rsidR="00D36DFE">
        <w:rPr>
          <w:sz w:val="24"/>
          <w:szCs w:val="24"/>
        </w:rPr>
        <w:t xml:space="preserve"> zł, z wyjątkiem:</w:t>
      </w:r>
    </w:p>
    <w:p w:rsidR="00D36DFE" w:rsidRDefault="00D36DFE" w:rsidP="00D6743D">
      <w:pPr>
        <w:pStyle w:val="Akapitzlist"/>
        <w:jc w:val="both"/>
        <w:rPr>
          <w:sz w:val="24"/>
          <w:szCs w:val="24"/>
        </w:rPr>
      </w:pPr>
    </w:p>
    <w:p w:rsidR="00D36DFE" w:rsidRPr="00D36DFE" w:rsidRDefault="00D36DFE" w:rsidP="00D6743D">
      <w:pPr>
        <w:pStyle w:val="Akapitzlist"/>
        <w:jc w:val="both"/>
        <w:rPr>
          <w:sz w:val="24"/>
          <w:szCs w:val="24"/>
          <w:u w:val="single"/>
        </w:rPr>
      </w:pPr>
      <w:r w:rsidRPr="00D36DFE">
        <w:rPr>
          <w:sz w:val="24"/>
          <w:szCs w:val="24"/>
          <w:u w:val="single"/>
        </w:rPr>
        <w:t>- sprzedaży na targowisku gminnym:</w:t>
      </w:r>
    </w:p>
    <w:p w:rsidR="00D36DFE" w:rsidRDefault="00D36DFE" w:rsidP="00D6743D">
      <w:pPr>
        <w:pStyle w:val="Akapitzlist"/>
        <w:jc w:val="both"/>
        <w:rPr>
          <w:sz w:val="24"/>
          <w:szCs w:val="24"/>
        </w:rPr>
      </w:pPr>
      <w:r>
        <w:rPr>
          <w:sz w:val="24"/>
          <w:szCs w:val="24"/>
        </w:rPr>
        <w:t>Z jednego straganu, artykuły spożywcze, kwiaty, sadzonki – 8,00 zł, inne – 10,00 zł</w:t>
      </w:r>
    </w:p>
    <w:p w:rsidR="00D36DFE" w:rsidRDefault="00D36DFE" w:rsidP="00D6743D">
      <w:pPr>
        <w:pStyle w:val="Akapitzlist"/>
        <w:jc w:val="both"/>
        <w:rPr>
          <w:sz w:val="24"/>
          <w:szCs w:val="24"/>
        </w:rPr>
      </w:pPr>
      <w:r>
        <w:rPr>
          <w:sz w:val="24"/>
          <w:szCs w:val="24"/>
        </w:rPr>
        <w:t xml:space="preserve">Z samochodu o masie 3,5 t lub mniejszej – 20,00 zł </w:t>
      </w:r>
    </w:p>
    <w:p w:rsidR="00D36DFE" w:rsidRDefault="00D36DFE" w:rsidP="00D6743D">
      <w:pPr>
        <w:pStyle w:val="Akapitzlist"/>
        <w:jc w:val="both"/>
        <w:rPr>
          <w:sz w:val="24"/>
          <w:szCs w:val="24"/>
        </w:rPr>
      </w:pPr>
      <w:r>
        <w:rPr>
          <w:sz w:val="24"/>
          <w:szCs w:val="24"/>
        </w:rPr>
        <w:t>Z samochodu powyżej 3,5 t – 25,00 zł</w:t>
      </w:r>
    </w:p>
    <w:p w:rsidR="00D36DFE" w:rsidRDefault="00D36DFE" w:rsidP="00D6743D">
      <w:pPr>
        <w:pStyle w:val="Akapitzlist"/>
        <w:jc w:val="both"/>
        <w:rPr>
          <w:sz w:val="24"/>
          <w:szCs w:val="24"/>
        </w:rPr>
      </w:pPr>
      <w:r>
        <w:rPr>
          <w:sz w:val="24"/>
          <w:szCs w:val="24"/>
        </w:rPr>
        <w:t>Z innego pojazdu – 25,00 zł</w:t>
      </w:r>
    </w:p>
    <w:p w:rsidR="00D36DFE" w:rsidRDefault="00D36DFE" w:rsidP="00D6743D">
      <w:pPr>
        <w:pStyle w:val="Akapitzlist"/>
        <w:jc w:val="both"/>
        <w:rPr>
          <w:sz w:val="24"/>
          <w:szCs w:val="24"/>
        </w:rPr>
      </w:pPr>
      <w:r>
        <w:rPr>
          <w:sz w:val="24"/>
          <w:szCs w:val="24"/>
        </w:rPr>
        <w:lastRenderedPageBreak/>
        <w:t>Do 1m</w:t>
      </w:r>
      <w:r>
        <w:rPr>
          <w:sz w:val="24"/>
          <w:szCs w:val="24"/>
          <w:vertAlign w:val="superscript"/>
        </w:rPr>
        <w:t>2</w:t>
      </w:r>
      <w:r>
        <w:rPr>
          <w:sz w:val="24"/>
          <w:szCs w:val="24"/>
        </w:rPr>
        <w:t xml:space="preserve"> zajmowanej powierzchni i od każdego następnego rozpoczętego m</w:t>
      </w:r>
      <w:r>
        <w:rPr>
          <w:sz w:val="24"/>
          <w:szCs w:val="24"/>
          <w:vertAlign w:val="superscript"/>
        </w:rPr>
        <w:t>2</w:t>
      </w:r>
      <w:r>
        <w:rPr>
          <w:sz w:val="24"/>
          <w:szCs w:val="24"/>
        </w:rPr>
        <w:t xml:space="preserve"> – artykuły spożywcze – 5,00 zł, kwiaty, sadzonki – 3,00 zł, inne – 5,00 zł</w:t>
      </w:r>
    </w:p>
    <w:p w:rsidR="00D36DFE" w:rsidRDefault="00D36DFE" w:rsidP="00D6743D">
      <w:pPr>
        <w:pStyle w:val="Akapitzlist"/>
        <w:jc w:val="both"/>
        <w:rPr>
          <w:sz w:val="24"/>
          <w:szCs w:val="24"/>
        </w:rPr>
      </w:pPr>
    </w:p>
    <w:p w:rsidR="00D36DFE" w:rsidRDefault="00D36DFE" w:rsidP="00D6743D">
      <w:pPr>
        <w:pStyle w:val="Akapitzlist"/>
        <w:jc w:val="both"/>
        <w:rPr>
          <w:sz w:val="24"/>
          <w:szCs w:val="24"/>
          <w:u w:val="single"/>
        </w:rPr>
      </w:pPr>
      <w:r>
        <w:rPr>
          <w:sz w:val="24"/>
          <w:szCs w:val="24"/>
          <w:u w:val="single"/>
        </w:rPr>
        <w:t>Sprzedaży na terenie wsi Pomiechowo:</w:t>
      </w:r>
    </w:p>
    <w:p w:rsidR="00D36DFE" w:rsidRDefault="00D36DFE" w:rsidP="00D6743D">
      <w:pPr>
        <w:pStyle w:val="Akapitzlist"/>
        <w:jc w:val="both"/>
        <w:rPr>
          <w:sz w:val="24"/>
          <w:szCs w:val="24"/>
        </w:rPr>
      </w:pPr>
      <w:r>
        <w:rPr>
          <w:sz w:val="24"/>
          <w:szCs w:val="24"/>
        </w:rPr>
        <w:t>Z jednego straganu – kwiaty -10,00 zł, znicze – 15,00 zł, inne – 15,00 zł</w:t>
      </w:r>
    </w:p>
    <w:p w:rsidR="00D36DFE" w:rsidRDefault="00D36DFE" w:rsidP="00D6743D">
      <w:pPr>
        <w:pStyle w:val="Akapitzlist"/>
        <w:jc w:val="both"/>
        <w:rPr>
          <w:sz w:val="24"/>
          <w:szCs w:val="24"/>
        </w:rPr>
      </w:pPr>
      <w:r>
        <w:rPr>
          <w:sz w:val="24"/>
          <w:szCs w:val="24"/>
        </w:rPr>
        <w:t>Z samochodu 3,5 t lub niższej – kwiaty -10,00 zł, znicze – 15,00 zł, inne – 20,00 zł</w:t>
      </w:r>
    </w:p>
    <w:p w:rsidR="00D36DFE" w:rsidRDefault="00D36DFE" w:rsidP="00D6743D">
      <w:pPr>
        <w:pStyle w:val="Akapitzlist"/>
        <w:jc w:val="both"/>
        <w:rPr>
          <w:sz w:val="24"/>
          <w:szCs w:val="24"/>
        </w:rPr>
      </w:pPr>
      <w:r>
        <w:rPr>
          <w:sz w:val="24"/>
          <w:szCs w:val="24"/>
        </w:rPr>
        <w:t>Z samochodu powyżej 3,5 t – kwiaty – 15,00 zł, znicze – 20,00 zł, inne – 25,00 zł</w:t>
      </w:r>
    </w:p>
    <w:p w:rsidR="00D36DFE" w:rsidRDefault="00D36DFE" w:rsidP="00D6743D">
      <w:pPr>
        <w:pStyle w:val="Akapitzlist"/>
        <w:jc w:val="both"/>
        <w:rPr>
          <w:sz w:val="24"/>
          <w:szCs w:val="24"/>
        </w:rPr>
      </w:pPr>
      <w:r>
        <w:rPr>
          <w:sz w:val="24"/>
          <w:szCs w:val="24"/>
        </w:rPr>
        <w:t>Z innego pojazdu – kwiaty – 15,00 zł, znicze – 20,00 zł, inne – 25,00 zł</w:t>
      </w:r>
    </w:p>
    <w:p w:rsidR="00D36DFE" w:rsidRDefault="00D36DFE" w:rsidP="00D6743D">
      <w:pPr>
        <w:pStyle w:val="Akapitzlist"/>
        <w:jc w:val="both"/>
        <w:rPr>
          <w:sz w:val="24"/>
          <w:szCs w:val="24"/>
        </w:rPr>
      </w:pPr>
      <w:r>
        <w:rPr>
          <w:sz w:val="24"/>
          <w:szCs w:val="24"/>
        </w:rPr>
        <w:t>Do 1m</w:t>
      </w:r>
      <w:r>
        <w:rPr>
          <w:sz w:val="24"/>
          <w:szCs w:val="24"/>
          <w:vertAlign w:val="superscript"/>
        </w:rPr>
        <w:t>2</w:t>
      </w:r>
      <w:r>
        <w:rPr>
          <w:sz w:val="24"/>
          <w:szCs w:val="24"/>
        </w:rPr>
        <w:t xml:space="preserve"> zajmowanej powierzchni i od każdego następnego rozpoczętego m</w:t>
      </w:r>
      <w:r>
        <w:rPr>
          <w:sz w:val="24"/>
          <w:szCs w:val="24"/>
          <w:vertAlign w:val="superscript"/>
        </w:rPr>
        <w:t>2</w:t>
      </w:r>
      <w:r>
        <w:rPr>
          <w:sz w:val="24"/>
          <w:szCs w:val="24"/>
        </w:rPr>
        <w:t xml:space="preserve"> – kwiaty – 2,00 zł, znicze – 3,00 zł, inne – 5,00 zł</w:t>
      </w:r>
    </w:p>
    <w:p w:rsidR="00D36DFE" w:rsidRDefault="00D36DFE" w:rsidP="00D6743D">
      <w:pPr>
        <w:pStyle w:val="Akapitzlist"/>
        <w:jc w:val="both"/>
        <w:rPr>
          <w:sz w:val="24"/>
          <w:szCs w:val="24"/>
        </w:rPr>
      </w:pPr>
    </w:p>
    <w:p w:rsidR="00D36DFE" w:rsidRDefault="00D36DFE" w:rsidP="00D6743D">
      <w:pPr>
        <w:pStyle w:val="Akapitzlist"/>
        <w:jc w:val="both"/>
        <w:rPr>
          <w:sz w:val="24"/>
          <w:szCs w:val="24"/>
          <w:u w:val="single"/>
        </w:rPr>
      </w:pPr>
      <w:r>
        <w:rPr>
          <w:sz w:val="24"/>
          <w:szCs w:val="24"/>
          <w:u w:val="single"/>
        </w:rPr>
        <w:t>Sprzedaży na terenie wsi Stanisławowo:</w:t>
      </w:r>
    </w:p>
    <w:p w:rsidR="00D36DFE" w:rsidRDefault="00D36DFE" w:rsidP="00D6743D">
      <w:pPr>
        <w:pStyle w:val="Akapitzlist"/>
        <w:jc w:val="both"/>
        <w:rPr>
          <w:sz w:val="24"/>
          <w:szCs w:val="24"/>
        </w:rPr>
      </w:pPr>
      <w:r>
        <w:rPr>
          <w:sz w:val="24"/>
          <w:szCs w:val="24"/>
        </w:rPr>
        <w:t>- ze straganu – 8,00 zł</w:t>
      </w:r>
    </w:p>
    <w:p w:rsidR="00D36DFE" w:rsidRDefault="00D36DFE" w:rsidP="00D6743D">
      <w:pPr>
        <w:pStyle w:val="Akapitzlist"/>
        <w:jc w:val="both"/>
        <w:rPr>
          <w:sz w:val="24"/>
          <w:szCs w:val="24"/>
        </w:rPr>
      </w:pPr>
      <w:r>
        <w:rPr>
          <w:sz w:val="24"/>
          <w:szCs w:val="24"/>
        </w:rPr>
        <w:t>- do 1m</w:t>
      </w:r>
      <w:r>
        <w:rPr>
          <w:sz w:val="24"/>
          <w:szCs w:val="24"/>
          <w:vertAlign w:val="superscript"/>
        </w:rPr>
        <w:t>2</w:t>
      </w:r>
      <w:r>
        <w:rPr>
          <w:sz w:val="24"/>
          <w:szCs w:val="24"/>
        </w:rPr>
        <w:t xml:space="preserve"> zajmowanej powierzchni i od każdego następnego rozpoczętego m</w:t>
      </w:r>
      <w:r>
        <w:rPr>
          <w:sz w:val="24"/>
          <w:szCs w:val="24"/>
          <w:vertAlign w:val="superscript"/>
        </w:rPr>
        <w:t>2</w:t>
      </w:r>
      <w:r>
        <w:rPr>
          <w:sz w:val="24"/>
          <w:szCs w:val="24"/>
        </w:rPr>
        <w:t xml:space="preserve"> – 3,00 zł</w:t>
      </w:r>
    </w:p>
    <w:p w:rsidR="00D36DFE" w:rsidRDefault="00D36DFE" w:rsidP="00D6743D">
      <w:pPr>
        <w:pStyle w:val="Akapitzlist"/>
        <w:jc w:val="both"/>
        <w:rPr>
          <w:sz w:val="24"/>
          <w:szCs w:val="24"/>
        </w:rPr>
      </w:pPr>
    </w:p>
    <w:p w:rsidR="00D36DFE" w:rsidRDefault="00D36DFE" w:rsidP="00D6743D">
      <w:pPr>
        <w:pStyle w:val="Akapitzlist"/>
        <w:jc w:val="both"/>
        <w:rPr>
          <w:sz w:val="24"/>
          <w:szCs w:val="24"/>
        </w:rPr>
      </w:pPr>
      <w:r>
        <w:rPr>
          <w:sz w:val="24"/>
          <w:szCs w:val="24"/>
        </w:rPr>
        <w:t>Dzienna stawka opłaty targowej za sprzedaż prowadzoną podczas festynów, kiermaszów i jarmarków wynosi 50% stawki określonej za sprzedaż na targowisku gminnym.</w:t>
      </w:r>
    </w:p>
    <w:p w:rsidR="009B47ED" w:rsidRDefault="009B47ED" w:rsidP="00D6743D">
      <w:pPr>
        <w:pStyle w:val="Akapitzlist"/>
        <w:jc w:val="both"/>
        <w:rPr>
          <w:sz w:val="24"/>
          <w:szCs w:val="24"/>
        </w:rPr>
      </w:pPr>
      <w:r>
        <w:rPr>
          <w:sz w:val="24"/>
          <w:szCs w:val="24"/>
        </w:rPr>
        <w:t>Jeżeli chodzi  o pozostałe zapisy uchwały pozostają bez zmian. Inkasent jest ten sam,  wysokość inkasa 30% (bez zmian).</w:t>
      </w:r>
    </w:p>
    <w:p w:rsidR="009B47ED" w:rsidRDefault="009B47ED" w:rsidP="00D6743D">
      <w:pPr>
        <w:pStyle w:val="Akapitzlist"/>
        <w:jc w:val="both"/>
        <w:rPr>
          <w:sz w:val="24"/>
          <w:szCs w:val="24"/>
        </w:rPr>
      </w:pPr>
    </w:p>
    <w:p w:rsidR="009B47ED" w:rsidRDefault="009B47ED" w:rsidP="00D6743D">
      <w:pPr>
        <w:pStyle w:val="Akapitzlist"/>
        <w:jc w:val="both"/>
        <w:rPr>
          <w:sz w:val="24"/>
          <w:szCs w:val="24"/>
        </w:rPr>
      </w:pPr>
      <w:r>
        <w:rPr>
          <w:sz w:val="24"/>
          <w:szCs w:val="24"/>
        </w:rPr>
        <w:t>Opłata targowa jest fakultatywna, nie ma obowiązku jej wprowadzenia.</w:t>
      </w:r>
    </w:p>
    <w:p w:rsidR="009B47ED" w:rsidRDefault="009B47ED" w:rsidP="00D6743D">
      <w:pPr>
        <w:pStyle w:val="Akapitzlist"/>
        <w:jc w:val="both"/>
        <w:rPr>
          <w:sz w:val="24"/>
          <w:szCs w:val="24"/>
        </w:rPr>
      </w:pPr>
    </w:p>
    <w:p w:rsidR="009B47ED" w:rsidRDefault="009B47ED" w:rsidP="00D6743D">
      <w:pPr>
        <w:pStyle w:val="Akapitzlist"/>
        <w:jc w:val="both"/>
        <w:rPr>
          <w:b/>
          <w:sz w:val="24"/>
          <w:szCs w:val="24"/>
        </w:rPr>
      </w:pPr>
      <w:r>
        <w:rPr>
          <w:b/>
          <w:sz w:val="24"/>
          <w:szCs w:val="24"/>
        </w:rPr>
        <w:t>Ad.2</w:t>
      </w:r>
    </w:p>
    <w:p w:rsidR="009B47ED" w:rsidRDefault="009B47ED" w:rsidP="00D6743D">
      <w:pPr>
        <w:pStyle w:val="Akapitzlist"/>
        <w:jc w:val="both"/>
        <w:rPr>
          <w:b/>
          <w:sz w:val="24"/>
          <w:szCs w:val="24"/>
        </w:rPr>
      </w:pPr>
      <w:r>
        <w:rPr>
          <w:b/>
          <w:sz w:val="24"/>
          <w:szCs w:val="24"/>
        </w:rPr>
        <w:t xml:space="preserve">Zmiany w Uchwale Budżetowej na 2015 r. </w:t>
      </w:r>
      <w:r>
        <w:rPr>
          <w:sz w:val="24"/>
          <w:szCs w:val="24"/>
        </w:rPr>
        <w:t xml:space="preserve">omówiła </w:t>
      </w:r>
      <w:r w:rsidRPr="009B47ED">
        <w:rPr>
          <w:b/>
          <w:sz w:val="24"/>
          <w:szCs w:val="24"/>
        </w:rPr>
        <w:t>Skarbnik Kamila Gronczewska</w:t>
      </w:r>
      <w:r>
        <w:rPr>
          <w:b/>
          <w:sz w:val="24"/>
          <w:szCs w:val="24"/>
        </w:rPr>
        <w:t>.</w:t>
      </w:r>
    </w:p>
    <w:p w:rsidR="009B47ED" w:rsidRDefault="009B47ED" w:rsidP="00D6743D">
      <w:pPr>
        <w:pStyle w:val="Akapitzlist"/>
        <w:jc w:val="both"/>
        <w:rPr>
          <w:sz w:val="24"/>
          <w:szCs w:val="24"/>
        </w:rPr>
      </w:pPr>
      <w:r>
        <w:rPr>
          <w:sz w:val="24"/>
          <w:szCs w:val="24"/>
        </w:rPr>
        <w:t>Poinformowała, że zmiany dotyczą zarówno strony dochodowej jak i wydatkowej. Założenia obejmują zwiększenia dochodów tam gdzie plan został wykonany.</w:t>
      </w:r>
    </w:p>
    <w:p w:rsidR="009B47ED" w:rsidRDefault="009B47ED" w:rsidP="00D6743D">
      <w:pPr>
        <w:pStyle w:val="Akapitzlist"/>
        <w:jc w:val="both"/>
        <w:rPr>
          <w:sz w:val="24"/>
          <w:szCs w:val="24"/>
        </w:rPr>
      </w:pPr>
    </w:p>
    <w:p w:rsidR="00DF0077" w:rsidRDefault="00DF0077" w:rsidP="00DF0077">
      <w:pPr>
        <w:spacing w:line="360" w:lineRule="auto"/>
        <w:rPr>
          <w:b/>
          <w:i/>
        </w:rPr>
      </w:pPr>
    </w:p>
    <w:p w:rsidR="00DF0077" w:rsidRDefault="00DF0077" w:rsidP="00DF0077">
      <w:pPr>
        <w:spacing w:line="360" w:lineRule="auto"/>
        <w:jc w:val="both"/>
        <w:outlineLvl w:val="0"/>
        <w:rPr>
          <w:b/>
          <w:u w:val="single"/>
        </w:rPr>
      </w:pPr>
      <w:r>
        <w:rPr>
          <w:b/>
          <w:u w:val="single"/>
        </w:rPr>
        <w:t xml:space="preserve">Dochody: </w:t>
      </w:r>
    </w:p>
    <w:p w:rsidR="00DF0077" w:rsidRDefault="00DF0077" w:rsidP="00DF0077">
      <w:pPr>
        <w:spacing w:line="360" w:lineRule="auto"/>
        <w:jc w:val="both"/>
        <w:outlineLvl w:val="0"/>
        <w:rPr>
          <w:b/>
          <w:u w:val="single"/>
        </w:rPr>
      </w:pPr>
    </w:p>
    <w:p w:rsidR="00DF0077" w:rsidRDefault="00DF0077" w:rsidP="00DF0077">
      <w:pPr>
        <w:pStyle w:val="Akapitzlist"/>
        <w:numPr>
          <w:ilvl w:val="0"/>
          <w:numId w:val="4"/>
        </w:numPr>
        <w:spacing w:after="0" w:line="360" w:lineRule="auto"/>
        <w:jc w:val="both"/>
        <w:outlineLvl w:val="0"/>
        <w:rPr>
          <w:u w:val="single"/>
        </w:rPr>
      </w:pPr>
      <w:r>
        <w:rPr>
          <w:u w:val="single"/>
        </w:rPr>
        <w:t>Zwiększenia:</w:t>
      </w:r>
    </w:p>
    <w:p w:rsidR="00DF0077" w:rsidRDefault="00DF0077" w:rsidP="00DF0077">
      <w:pPr>
        <w:pStyle w:val="Akapitzlist"/>
        <w:numPr>
          <w:ilvl w:val="0"/>
          <w:numId w:val="5"/>
        </w:numPr>
        <w:spacing w:after="0" w:line="360" w:lineRule="auto"/>
        <w:jc w:val="both"/>
        <w:outlineLvl w:val="0"/>
      </w:pPr>
      <w:r>
        <w:t xml:space="preserve">w dziale 756- Dochody od osób prawnych, od osób fizycznych i od innych jednostek nieposiadających osobowości prawnej oraz wydatki związane z ich poborem -  </w:t>
      </w:r>
      <w:r>
        <w:br/>
        <w:t>w pozycjach, gdzie wykonanie dochodów przewyższa plan, w tym wpływy z opłat za zezwolenia na sprzedaż alkoholu – 9.669,61;  razem kwota zwiększenia w dziale 756 – 34.469,61 zł,</w:t>
      </w:r>
    </w:p>
    <w:p w:rsidR="00DF0077" w:rsidRDefault="00DF0077" w:rsidP="00DF0077">
      <w:pPr>
        <w:pStyle w:val="Akapitzlist"/>
        <w:numPr>
          <w:ilvl w:val="0"/>
          <w:numId w:val="5"/>
        </w:numPr>
        <w:spacing w:after="0" w:line="360" w:lineRule="auto"/>
        <w:jc w:val="both"/>
        <w:outlineLvl w:val="0"/>
      </w:pPr>
      <w:r>
        <w:t>zwiększenie dotacji celowej na zadania z zakresu pomocy społecznej dot. realizacji rządowego zadania pn. Pomoc państwa w zakresie dożywiania – 2.000,00 zł;</w:t>
      </w:r>
    </w:p>
    <w:p w:rsidR="00DF0077" w:rsidRDefault="00DF0077" w:rsidP="00DF0077">
      <w:pPr>
        <w:pStyle w:val="Akapitzlist"/>
        <w:numPr>
          <w:ilvl w:val="0"/>
          <w:numId w:val="5"/>
        </w:numPr>
        <w:spacing w:after="0" w:line="360" w:lineRule="auto"/>
        <w:jc w:val="both"/>
        <w:outlineLvl w:val="0"/>
      </w:pPr>
      <w:r>
        <w:lastRenderedPageBreak/>
        <w:t>zaplanowano środki pochodzące z dotacji z Ministerstwa Gospodarki w ramach „ Programu oczyszczania krajobrazu z azbestu na lata 2009-2032” – 16.000,00 zł;</w:t>
      </w:r>
    </w:p>
    <w:p w:rsidR="00DF0077" w:rsidRDefault="00DF0077" w:rsidP="00DF0077">
      <w:pPr>
        <w:pStyle w:val="Akapitzlist"/>
        <w:numPr>
          <w:ilvl w:val="0"/>
          <w:numId w:val="5"/>
        </w:numPr>
        <w:spacing w:after="0" w:line="360" w:lineRule="auto"/>
        <w:jc w:val="both"/>
        <w:outlineLvl w:val="0"/>
      </w:pPr>
      <w:r>
        <w:t>zaplanowano środki dot. dofinansowania realizacji zadania dot. opracowania programu gospodarki niskoemisyjnej – środki z Wojewódzkiego Funduszu Ochrony Środowiska i Gospodarki Wodnej  - 26.250,00 zł;</w:t>
      </w:r>
    </w:p>
    <w:p w:rsidR="00DF0077" w:rsidRDefault="00DF0077" w:rsidP="00DF0077">
      <w:pPr>
        <w:pStyle w:val="Akapitzlist"/>
        <w:numPr>
          <w:ilvl w:val="0"/>
          <w:numId w:val="5"/>
        </w:numPr>
        <w:spacing w:after="0" w:line="360" w:lineRule="auto"/>
        <w:jc w:val="both"/>
        <w:outlineLvl w:val="0"/>
        <w:rPr>
          <w:b/>
          <w:u w:val="single"/>
        </w:rPr>
      </w:pPr>
      <w:r>
        <w:t xml:space="preserve">w rozdziale  90019 – wpływy i wydatki związane z gromadzeniem środków z opłat i kar za korzystanie ze środowiska , na podstawie wykonania dochodów przewyższających  plan – 11.0000,00 zł. </w:t>
      </w:r>
    </w:p>
    <w:p w:rsidR="00DF0077" w:rsidRDefault="00DF0077" w:rsidP="00DF0077">
      <w:pPr>
        <w:pStyle w:val="Akapitzlist"/>
        <w:numPr>
          <w:ilvl w:val="0"/>
          <w:numId w:val="4"/>
        </w:numPr>
        <w:spacing w:after="0" w:line="360" w:lineRule="auto"/>
        <w:jc w:val="both"/>
        <w:outlineLvl w:val="0"/>
        <w:rPr>
          <w:u w:val="single"/>
        </w:rPr>
      </w:pPr>
      <w:r>
        <w:rPr>
          <w:u w:val="single"/>
        </w:rPr>
        <w:t>Inne:</w:t>
      </w:r>
    </w:p>
    <w:p w:rsidR="00DF0077" w:rsidRDefault="00DF0077" w:rsidP="00DF0077">
      <w:pPr>
        <w:pStyle w:val="Akapitzlist"/>
        <w:numPr>
          <w:ilvl w:val="0"/>
          <w:numId w:val="6"/>
        </w:numPr>
        <w:spacing w:after="0" w:line="360" w:lineRule="auto"/>
        <w:jc w:val="both"/>
        <w:outlineLvl w:val="0"/>
        <w:rPr>
          <w:b/>
          <w:u w:val="single"/>
        </w:rPr>
      </w:pPr>
      <w:r>
        <w:t xml:space="preserve">Zmiany pomiędzy klasyfikacją dochodów w rozdziale 63095 dot. zrealizowanego projektu Aktywnie nad Wkrą Rozwój Turystyki w Gminie Pomiechówek – II etap” </w:t>
      </w:r>
      <w:r>
        <w:br/>
        <w:t xml:space="preserve">i dostosowanie wniosku o płatność do wysokości otrzymanej refundacji. </w:t>
      </w:r>
    </w:p>
    <w:p w:rsidR="00DF0077" w:rsidRDefault="00DF0077" w:rsidP="00DF0077">
      <w:pPr>
        <w:spacing w:line="360" w:lineRule="auto"/>
        <w:jc w:val="both"/>
        <w:outlineLvl w:val="0"/>
        <w:rPr>
          <w:b/>
          <w:u w:val="single"/>
        </w:rPr>
      </w:pPr>
    </w:p>
    <w:p w:rsidR="009B47ED" w:rsidRPr="009B47ED" w:rsidRDefault="009B47ED" w:rsidP="00D6743D">
      <w:pPr>
        <w:pStyle w:val="Akapitzlist"/>
        <w:jc w:val="both"/>
        <w:rPr>
          <w:sz w:val="24"/>
          <w:szCs w:val="24"/>
        </w:rPr>
      </w:pPr>
    </w:p>
    <w:p w:rsidR="006C5AA2" w:rsidRDefault="006C5AA2" w:rsidP="006C5AA2">
      <w:pPr>
        <w:spacing w:line="360" w:lineRule="auto"/>
        <w:jc w:val="both"/>
        <w:outlineLvl w:val="0"/>
        <w:rPr>
          <w:b/>
          <w:u w:val="single"/>
        </w:rPr>
      </w:pPr>
    </w:p>
    <w:p w:rsidR="006C5AA2" w:rsidRDefault="006C5AA2" w:rsidP="006C5AA2">
      <w:pPr>
        <w:spacing w:line="360" w:lineRule="auto"/>
        <w:jc w:val="both"/>
        <w:outlineLvl w:val="0"/>
        <w:rPr>
          <w:b/>
          <w:u w:val="single"/>
        </w:rPr>
      </w:pPr>
      <w:r>
        <w:rPr>
          <w:b/>
          <w:u w:val="single"/>
        </w:rPr>
        <w:t xml:space="preserve">Wydatki: </w:t>
      </w:r>
    </w:p>
    <w:p w:rsidR="006C5AA2" w:rsidRDefault="006C5AA2" w:rsidP="006C5AA2">
      <w:pPr>
        <w:spacing w:line="360" w:lineRule="auto"/>
        <w:jc w:val="both"/>
      </w:pPr>
      <w:r>
        <w:t>Zmiany:</w:t>
      </w:r>
    </w:p>
    <w:p w:rsidR="006C5AA2" w:rsidRDefault="006C5AA2" w:rsidP="006C5AA2">
      <w:pPr>
        <w:pStyle w:val="Akapitzlist"/>
        <w:numPr>
          <w:ilvl w:val="0"/>
          <w:numId w:val="7"/>
        </w:numPr>
        <w:spacing w:after="0" w:line="360" w:lineRule="auto"/>
        <w:jc w:val="both"/>
      </w:pPr>
      <w:r>
        <w:t>rozdział 63095 – zmiany dokonane w ramach rozdziału dotyczą zmian między klasyfikacją budżetową zrealizowanych projektów turystycznych i odnoszą się do złożonych wniosków o płatność. Zmiany nie mają wpływu na wynik budżetu.</w:t>
      </w:r>
    </w:p>
    <w:p w:rsidR="006C5AA2" w:rsidRDefault="006C5AA2" w:rsidP="006C5AA2">
      <w:pPr>
        <w:pStyle w:val="Akapitzlist"/>
        <w:numPr>
          <w:ilvl w:val="0"/>
          <w:numId w:val="7"/>
        </w:numPr>
        <w:spacing w:after="0" w:line="360" w:lineRule="auto"/>
        <w:jc w:val="both"/>
      </w:pPr>
      <w:r>
        <w:t>rozdział 75023 –  czyli urzędy gmin. Zwiększenia dokonane w rozdziale dot. zabezpieczenia środków do końca br. w tym:  - wynagrodzeń i pochodnych w związku z zapłaconymi pochodnymi w m-cu I br. a dotyczącymi roku ubiegłego, - zakupu energii, usług pozostałych (opłaty pocztowe, etykiet z kodami itp.), w pozycji dot. opłat z tytułu usług telekomunikacyjnych uwzględniona została opłata za dostarczanie Internetu dla 60 osób objętych projektem „Wejdź do sieci zyskaj więcej”. Wydatki niezbędne dla trwałości projektu. Ogółem zwiększenia w rozdziale 75023 – 166.455,55 zł,</w:t>
      </w:r>
    </w:p>
    <w:p w:rsidR="006C5AA2" w:rsidRDefault="006C5AA2" w:rsidP="006C5AA2">
      <w:pPr>
        <w:pStyle w:val="Akapitzlist"/>
        <w:numPr>
          <w:ilvl w:val="0"/>
          <w:numId w:val="7"/>
        </w:numPr>
        <w:spacing w:after="0" w:line="360" w:lineRule="auto"/>
        <w:jc w:val="both"/>
      </w:pPr>
      <w:r>
        <w:t>rozdział 75075 – Pozostała działalność – usługi promocyjne gminy – druki, kalendarz, ogłoszenia – zabezpieczenie środków do końca br. – 7.000,00 zł;</w:t>
      </w:r>
    </w:p>
    <w:p w:rsidR="006C5AA2" w:rsidRDefault="006C5AA2" w:rsidP="006C5AA2">
      <w:pPr>
        <w:pStyle w:val="Akapitzlist"/>
        <w:numPr>
          <w:ilvl w:val="0"/>
          <w:numId w:val="7"/>
        </w:numPr>
        <w:spacing w:after="0" w:line="360" w:lineRule="auto"/>
        <w:jc w:val="both"/>
      </w:pPr>
      <w:r>
        <w:t>rozdział 75095 – 1.044,45 zł zwiększenie dotacji dla Urzędu  Marszałkowskiego Województwa Mazowieckiego – w związku z realizacją projektu pn.: Rozwój elektronicznej administracji w samorządach województwa mazowieckiego wspomagającej niwelowanie dwudzielności potencjału województwa – 1.044,45 zł;</w:t>
      </w:r>
    </w:p>
    <w:p w:rsidR="006C5AA2" w:rsidRDefault="006C5AA2" w:rsidP="006C5AA2">
      <w:pPr>
        <w:pStyle w:val="Akapitzlist"/>
        <w:numPr>
          <w:ilvl w:val="0"/>
          <w:numId w:val="7"/>
        </w:numPr>
        <w:spacing w:after="0" w:line="360" w:lineRule="auto"/>
        <w:jc w:val="both"/>
      </w:pPr>
      <w:r>
        <w:lastRenderedPageBreak/>
        <w:t>rozdział 75108- wybory do sejmu i senatu – zmiany miedzy klasyfikacją budżetową, dotyczy końcowego rozliczenia wydatków związanych z przeprowadzonymi wyborami do sejmu i senatu,</w:t>
      </w:r>
    </w:p>
    <w:p w:rsidR="006C5AA2" w:rsidRDefault="006C5AA2" w:rsidP="006C5AA2">
      <w:pPr>
        <w:pStyle w:val="Akapitzlist"/>
        <w:numPr>
          <w:ilvl w:val="0"/>
          <w:numId w:val="7"/>
        </w:numPr>
        <w:spacing w:after="0" w:line="360" w:lineRule="auto"/>
        <w:jc w:val="both"/>
      </w:pPr>
      <w:r>
        <w:t xml:space="preserve">rozdział 75310 – Fundusz Emerytur Pomostowych – zabezpieczenie środków </w:t>
      </w:r>
      <w:r>
        <w:br/>
        <w:t>na składkę do ZUS – 400,00 zł;</w:t>
      </w:r>
    </w:p>
    <w:p w:rsidR="006C5AA2" w:rsidRDefault="006C5AA2" w:rsidP="006C5AA2">
      <w:pPr>
        <w:pStyle w:val="Akapitzlist"/>
        <w:numPr>
          <w:ilvl w:val="0"/>
          <w:numId w:val="7"/>
        </w:numPr>
        <w:spacing w:after="0" w:line="360" w:lineRule="auto"/>
        <w:jc w:val="both"/>
      </w:pPr>
      <w:r>
        <w:t xml:space="preserve">w rozdziale 75702 – zdjęto środki w wys. 64.800,00 zł na podstawie informacji </w:t>
      </w:r>
      <w:r>
        <w:br/>
        <w:t>o planowanych wysokościach spłat odsetek od zaciągniętych zobowiązaniach;</w:t>
      </w:r>
    </w:p>
    <w:p w:rsidR="006C5AA2" w:rsidRDefault="006C5AA2" w:rsidP="006C5AA2">
      <w:pPr>
        <w:pStyle w:val="Akapitzlist"/>
        <w:numPr>
          <w:ilvl w:val="0"/>
          <w:numId w:val="7"/>
        </w:numPr>
        <w:spacing w:after="0" w:line="360" w:lineRule="auto"/>
        <w:jc w:val="both"/>
      </w:pPr>
      <w:r>
        <w:t>w dziale 801 – dokonano analizy zapotrzebowania środków do końca br. i dokonano zmian w poszczególnych pozycjach klasyfikacji wydatków. Po dokonanych zmianach środki na zadania ujęte w dziale 801 uległy zmniejszeniu o 129.800,00 zł;</w:t>
      </w:r>
    </w:p>
    <w:p w:rsidR="006C5AA2" w:rsidRDefault="006C5AA2" w:rsidP="006C5AA2">
      <w:pPr>
        <w:pStyle w:val="Akapitzlist"/>
        <w:numPr>
          <w:ilvl w:val="0"/>
          <w:numId w:val="7"/>
        </w:numPr>
        <w:spacing w:after="0" w:line="360" w:lineRule="auto"/>
        <w:jc w:val="both"/>
      </w:pPr>
      <w:r>
        <w:t xml:space="preserve">rozdział 85154 – przeciwdziałanie alkoholizmowi – zwiększono wydatki na zadania </w:t>
      </w:r>
      <w:r>
        <w:br/>
        <w:t xml:space="preserve">z zakresu przeciwdziałaniu alkoholizmowi w związku ze zmianą kwoty wpływów </w:t>
      </w:r>
      <w:r>
        <w:br/>
        <w:t xml:space="preserve">z tytułu opłat za zezwolenia na sprzedaż alkoholu – 9.669,61 zł; Wydatki przeznaczone zostaną m.in. na spektakle profilaktyczne;  </w:t>
      </w:r>
    </w:p>
    <w:p w:rsidR="006C5AA2" w:rsidRDefault="006C5AA2" w:rsidP="006C5AA2">
      <w:pPr>
        <w:pStyle w:val="Akapitzlist"/>
        <w:numPr>
          <w:ilvl w:val="0"/>
          <w:numId w:val="7"/>
        </w:numPr>
        <w:spacing w:after="0" w:line="360" w:lineRule="auto"/>
        <w:jc w:val="both"/>
      </w:pPr>
      <w:r>
        <w:t xml:space="preserve">w rozdziale 85195 – zmniejszone zostały planowane środki na rozbudowę </w:t>
      </w:r>
      <w:r>
        <w:br/>
        <w:t>i modernizację budynku Ośrodka Zdrowia w Pomiechówku – kwota zmniejszenia 9.000,00 zł;</w:t>
      </w:r>
    </w:p>
    <w:p w:rsidR="006C5AA2" w:rsidRDefault="006C5AA2" w:rsidP="006C5AA2">
      <w:pPr>
        <w:pStyle w:val="Akapitzlist"/>
        <w:numPr>
          <w:ilvl w:val="0"/>
          <w:numId w:val="7"/>
        </w:numPr>
        <w:spacing w:after="0" w:line="360" w:lineRule="auto"/>
        <w:jc w:val="both"/>
      </w:pPr>
      <w:r>
        <w:t>w dziale 852 – Pomoc społeczna – zabezpieczone zostały środki na zadania z zakresu pomocy społecznej realizowane przez Ośrodek Pomocy Społecznej w Pomiechówku, w zmianach uwzględnione zostało zwiększenie środków na pomoc państwa w zakresie dożywiania; ogółem kwota zwiększenia w dziale – 5.500,00 zł;</w:t>
      </w:r>
    </w:p>
    <w:p w:rsidR="006C5AA2" w:rsidRDefault="006C5AA2" w:rsidP="006C5AA2">
      <w:pPr>
        <w:pStyle w:val="Akapitzlist"/>
        <w:numPr>
          <w:ilvl w:val="0"/>
          <w:numId w:val="7"/>
        </w:numPr>
        <w:spacing w:after="0" w:line="360" w:lineRule="auto"/>
        <w:jc w:val="both"/>
      </w:pPr>
      <w:r>
        <w:t>w dziale 854 – Edukacyjna opieka wychowawcza – dokonano zabezpieczenia środków do końca br. w placówkach oświatowych z przeznaczeniem na funkcjonowanie świetlic szkolnych – 1.400,00 zł oraz zabezpieczono wkład własny Gminy na pomoc materialną dla uczniów (stypendia szkolne) otrzymaną w formie dotacji celowej – wysokość wkładu własnego – 10.260,00 zł;</w:t>
      </w:r>
    </w:p>
    <w:p w:rsidR="006C5AA2" w:rsidRDefault="006C5AA2" w:rsidP="006C5AA2">
      <w:pPr>
        <w:pStyle w:val="Akapitzlist"/>
        <w:numPr>
          <w:ilvl w:val="0"/>
          <w:numId w:val="7"/>
        </w:numPr>
        <w:spacing w:after="0" w:line="360" w:lineRule="auto"/>
        <w:jc w:val="both"/>
      </w:pPr>
      <w:r>
        <w:t xml:space="preserve">rozdział 90015 – zabezpieczono środki do końca roku na wydatki związane </w:t>
      </w:r>
      <w:r>
        <w:br/>
        <w:t xml:space="preserve">z oświetleniem ulicznym – zabezpieczenie obejmuje również zużycie energii </w:t>
      </w:r>
      <w:r>
        <w:br/>
        <w:t>za grudzień a płatne w roku 2016 – kwota zwiększenia – 52.940,00 zł;</w:t>
      </w:r>
    </w:p>
    <w:p w:rsidR="006C5AA2" w:rsidRDefault="006C5AA2" w:rsidP="006C5AA2">
      <w:pPr>
        <w:pStyle w:val="Akapitzlist"/>
        <w:numPr>
          <w:ilvl w:val="0"/>
          <w:numId w:val="7"/>
        </w:numPr>
        <w:spacing w:after="0" w:line="360" w:lineRule="auto"/>
        <w:jc w:val="both"/>
      </w:pPr>
      <w:r>
        <w:t>zwiększono plan dotacji celowej dla Gminnej Biblioteki Publicznej – 36.300,00 zł,</w:t>
      </w:r>
    </w:p>
    <w:p w:rsidR="006C5AA2" w:rsidRDefault="006C5AA2" w:rsidP="006C5AA2">
      <w:pPr>
        <w:pStyle w:val="Akapitzlist"/>
        <w:numPr>
          <w:ilvl w:val="0"/>
          <w:numId w:val="7"/>
        </w:numPr>
        <w:spacing w:after="0" w:line="360" w:lineRule="auto"/>
        <w:jc w:val="both"/>
      </w:pPr>
      <w:r>
        <w:t>rozdział 60016 – inwestycje drogowe zmniejszenia -25.495,89 zł w tym zadania inwest. Dot. przebudowa ciągu pieszo rowerowego w m. Bronisławka– zmniejszenie 15.495,89 zł oraz zadania pn. wykonanie dokumentacji projektowej na budowę kładki w m. Pomiechówek – zmniejszenie 10.000,00 zł.</w:t>
      </w:r>
    </w:p>
    <w:p w:rsidR="006C5AA2" w:rsidRDefault="006C5AA2" w:rsidP="006C5AA2">
      <w:pPr>
        <w:pStyle w:val="Akapitzlist"/>
        <w:numPr>
          <w:ilvl w:val="0"/>
          <w:numId w:val="7"/>
        </w:numPr>
        <w:spacing w:after="0" w:line="360" w:lineRule="auto"/>
        <w:jc w:val="both"/>
      </w:pPr>
      <w:r>
        <w:t xml:space="preserve">Rozdział 75412 – zwiększenie środków na realizację zadania dot. modernizacji strażnicy OSP w Pomiechówku – 24.700,00 zł oraz zmniejszenie środków na wydatki bieżące dot. badań </w:t>
      </w:r>
      <w:r>
        <w:lastRenderedPageBreak/>
        <w:t xml:space="preserve">lekarskich członków OSP zgodnie z przewidywanym wykonaniem środków na koniec roku – kwota zmniejszenia 4.854,11 zł. </w:t>
      </w:r>
    </w:p>
    <w:p w:rsidR="006C5AA2" w:rsidRDefault="006C5AA2" w:rsidP="006C5AA2">
      <w:pPr>
        <w:pStyle w:val="Akapitzlist"/>
        <w:numPr>
          <w:ilvl w:val="0"/>
          <w:numId w:val="7"/>
        </w:numPr>
        <w:spacing w:after="0" w:line="360" w:lineRule="auto"/>
        <w:jc w:val="both"/>
      </w:pPr>
      <w:r>
        <w:t xml:space="preserve"> Zwiększenie wydatków na zadanie inwestycyjne dot. wykonanie projektu na przebudowę placu  w Pomiechowie – kwota zwiększenia – 8.000,00 zł. </w:t>
      </w:r>
    </w:p>
    <w:p w:rsidR="006C5AA2" w:rsidRDefault="006C5AA2" w:rsidP="006C5AA2">
      <w:pPr>
        <w:spacing w:line="360" w:lineRule="auto"/>
        <w:jc w:val="both"/>
        <w:rPr>
          <w:color w:val="000000"/>
        </w:rPr>
      </w:pPr>
    </w:p>
    <w:p w:rsidR="006C5AA2" w:rsidRDefault="006C5AA2" w:rsidP="006C5AA2">
      <w:pPr>
        <w:jc w:val="both"/>
        <w:rPr>
          <w:color w:val="000000"/>
        </w:rPr>
      </w:pPr>
      <w:r>
        <w:rPr>
          <w:color w:val="000000"/>
        </w:rPr>
        <w:t>Wszystkie te zwiększenia i zmniejszenia nie mają wpływu na wynik budżetu, który pozostaje bez zmian w porównaniu do poprzedniej uchwały zmieniającej budżet.</w:t>
      </w:r>
    </w:p>
    <w:p w:rsidR="006C5AA2" w:rsidRDefault="006C5AA2" w:rsidP="006C5AA2">
      <w:pPr>
        <w:jc w:val="both"/>
        <w:rPr>
          <w:color w:val="000000"/>
        </w:rPr>
      </w:pPr>
    </w:p>
    <w:p w:rsidR="006C5AA2" w:rsidRDefault="006C5AA2" w:rsidP="006C5AA2">
      <w:pPr>
        <w:jc w:val="both"/>
        <w:rPr>
          <w:color w:val="000000"/>
        </w:rPr>
      </w:pPr>
      <w:r>
        <w:rPr>
          <w:b/>
          <w:color w:val="000000"/>
        </w:rPr>
        <w:t xml:space="preserve">Zmiany Wieloletniej Prognoz Finansowej Gminy Pomiechówek </w:t>
      </w:r>
      <w:r>
        <w:rPr>
          <w:color w:val="000000"/>
        </w:rPr>
        <w:t>dotyczą dostosowania do zmian dokonanych w Uchwale Budżetowej oraz przedsięwzięć.</w:t>
      </w:r>
    </w:p>
    <w:p w:rsidR="006C5AA2" w:rsidRDefault="006C5AA2" w:rsidP="006C5AA2">
      <w:pPr>
        <w:jc w:val="both"/>
        <w:rPr>
          <w:color w:val="000000"/>
        </w:rPr>
      </w:pPr>
    </w:p>
    <w:p w:rsidR="006C5AA2" w:rsidRDefault="006C5AA2" w:rsidP="006C5AA2">
      <w:pPr>
        <w:jc w:val="both"/>
        <w:rPr>
          <w:color w:val="000000"/>
        </w:rPr>
      </w:pPr>
      <w:r>
        <w:rPr>
          <w:color w:val="000000"/>
        </w:rPr>
        <w:t>Pytań do przedstawionych projektów uchwał nie zgłoszono.</w:t>
      </w:r>
    </w:p>
    <w:p w:rsidR="006C5AA2" w:rsidRDefault="006C5AA2" w:rsidP="006C5AA2">
      <w:pPr>
        <w:jc w:val="both"/>
        <w:rPr>
          <w:color w:val="000000"/>
        </w:rPr>
      </w:pPr>
    </w:p>
    <w:p w:rsidR="006C5AA2" w:rsidRDefault="006C5AA2" w:rsidP="006C5AA2">
      <w:pPr>
        <w:jc w:val="both"/>
        <w:rPr>
          <w:b/>
          <w:color w:val="000000"/>
        </w:rPr>
      </w:pPr>
      <w:r>
        <w:rPr>
          <w:b/>
          <w:color w:val="000000"/>
        </w:rPr>
        <w:t>Ad.5</w:t>
      </w:r>
    </w:p>
    <w:p w:rsidR="006C5AA2" w:rsidRDefault="006C5AA2" w:rsidP="006C5AA2">
      <w:pPr>
        <w:jc w:val="both"/>
        <w:rPr>
          <w:color w:val="000000"/>
        </w:rPr>
      </w:pPr>
      <w:r>
        <w:rPr>
          <w:b/>
          <w:color w:val="000000"/>
        </w:rPr>
        <w:t xml:space="preserve">Bożena Śliwińska </w:t>
      </w:r>
      <w:r>
        <w:rPr>
          <w:color w:val="000000"/>
        </w:rPr>
        <w:t>przystępując do omawiania sprawozdania z realizacji zadań oświatowych  zaznaczyła, że w myśl przepisów ustawy o systemie oświaty Wójt Gminy w ustawowym terminie czyli do końca października, przekazał do Rady Gminy informację z realizacji zadań oświatowych w roku szkolnym 2014/2015.</w:t>
      </w:r>
    </w:p>
    <w:p w:rsidR="006C5AA2" w:rsidRDefault="006C5AA2" w:rsidP="006C5AA2">
      <w:pPr>
        <w:jc w:val="both"/>
        <w:rPr>
          <w:color w:val="000000"/>
        </w:rPr>
      </w:pPr>
      <w:r>
        <w:rPr>
          <w:color w:val="000000"/>
        </w:rPr>
        <w:t>Sprawozdanie zawiera:</w:t>
      </w:r>
    </w:p>
    <w:p w:rsidR="006C5AA2" w:rsidRPr="006C5AA2" w:rsidRDefault="006C5AA2" w:rsidP="006C5AA2">
      <w:pPr>
        <w:jc w:val="both"/>
        <w:rPr>
          <w:b/>
          <w:color w:val="000000"/>
        </w:rPr>
      </w:pPr>
      <w:r w:rsidRPr="006C5AA2">
        <w:rPr>
          <w:b/>
          <w:color w:val="000000"/>
        </w:rPr>
        <w:t>- część finansową, w tym:</w:t>
      </w:r>
    </w:p>
    <w:p w:rsidR="006C5AA2" w:rsidRDefault="006C5AA2" w:rsidP="006C5AA2">
      <w:pPr>
        <w:jc w:val="both"/>
        <w:rPr>
          <w:color w:val="000000"/>
        </w:rPr>
      </w:pPr>
      <w:r>
        <w:rPr>
          <w:color w:val="000000"/>
        </w:rPr>
        <w:t>Źródła środków finansowych na oświatę,</w:t>
      </w:r>
    </w:p>
    <w:p w:rsidR="006C5AA2" w:rsidRDefault="006C5AA2" w:rsidP="006C5AA2">
      <w:pPr>
        <w:jc w:val="both"/>
        <w:rPr>
          <w:color w:val="000000"/>
        </w:rPr>
      </w:pPr>
      <w:r>
        <w:rPr>
          <w:color w:val="000000"/>
        </w:rPr>
        <w:t>Planowane wydatki na zadania z zakresu oświaty w 2015 r.</w:t>
      </w:r>
    </w:p>
    <w:p w:rsidR="006C5AA2" w:rsidRDefault="006C5AA2" w:rsidP="006C5AA2">
      <w:pPr>
        <w:jc w:val="both"/>
        <w:rPr>
          <w:color w:val="000000"/>
        </w:rPr>
      </w:pPr>
      <w:r>
        <w:rPr>
          <w:color w:val="000000"/>
        </w:rPr>
        <w:t>Strukturę całkowitych wydatków oświatowych</w:t>
      </w:r>
    </w:p>
    <w:p w:rsidR="006C5AA2" w:rsidRDefault="006C5AA2" w:rsidP="006C5AA2">
      <w:pPr>
        <w:jc w:val="both"/>
        <w:rPr>
          <w:color w:val="000000"/>
        </w:rPr>
      </w:pPr>
      <w:r>
        <w:rPr>
          <w:color w:val="000000"/>
        </w:rPr>
        <w:t>Otrzymaną subwencję, a plan finansowy szkół</w:t>
      </w:r>
    </w:p>
    <w:p w:rsidR="006C5AA2" w:rsidRDefault="006C5AA2" w:rsidP="006C5AA2">
      <w:pPr>
        <w:jc w:val="both"/>
        <w:rPr>
          <w:color w:val="000000"/>
        </w:rPr>
      </w:pPr>
      <w:r>
        <w:rPr>
          <w:color w:val="000000"/>
        </w:rPr>
        <w:t>Dotacja dla przedszkola</w:t>
      </w:r>
    </w:p>
    <w:p w:rsidR="006C5AA2" w:rsidRDefault="006C5AA2" w:rsidP="006C5AA2">
      <w:pPr>
        <w:jc w:val="both"/>
        <w:rPr>
          <w:b/>
          <w:color w:val="000000"/>
        </w:rPr>
      </w:pPr>
      <w:r w:rsidRPr="006C5AA2">
        <w:rPr>
          <w:b/>
          <w:color w:val="000000"/>
        </w:rPr>
        <w:t>- część merytoryczną dotyczącą każdej placówki oświatowej, czyli:</w:t>
      </w:r>
    </w:p>
    <w:p w:rsidR="006C5AA2" w:rsidRDefault="006C5AA2" w:rsidP="006C5AA2">
      <w:pPr>
        <w:jc w:val="both"/>
        <w:rPr>
          <w:color w:val="000000"/>
        </w:rPr>
      </w:pPr>
      <w:r w:rsidRPr="006C5AA2">
        <w:rPr>
          <w:color w:val="000000"/>
        </w:rPr>
        <w:t>Szkoły Podstawowej w Pomiechówku</w:t>
      </w:r>
    </w:p>
    <w:p w:rsidR="006C5AA2" w:rsidRDefault="00EC35EA" w:rsidP="006C5AA2">
      <w:pPr>
        <w:jc w:val="both"/>
        <w:rPr>
          <w:color w:val="000000"/>
        </w:rPr>
      </w:pPr>
      <w:r>
        <w:rPr>
          <w:color w:val="000000"/>
        </w:rPr>
        <w:t>Szkoły Podstawowej w Goławicach Pierwszych</w:t>
      </w:r>
    </w:p>
    <w:p w:rsidR="00EC35EA" w:rsidRDefault="00EC35EA" w:rsidP="006C5AA2">
      <w:pPr>
        <w:jc w:val="both"/>
        <w:rPr>
          <w:color w:val="000000"/>
        </w:rPr>
      </w:pPr>
      <w:r>
        <w:rPr>
          <w:color w:val="000000"/>
        </w:rPr>
        <w:t>Szkoły Podstawowej w Starym Orzechowie</w:t>
      </w:r>
    </w:p>
    <w:p w:rsidR="00EC35EA" w:rsidRDefault="00EC35EA" w:rsidP="006C5AA2">
      <w:pPr>
        <w:jc w:val="both"/>
        <w:rPr>
          <w:color w:val="000000"/>
        </w:rPr>
      </w:pPr>
      <w:r>
        <w:rPr>
          <w:color w:val="000000"/>
        </w:rPr>
        <w:t>Gimnazjum w Pomiechówku</w:t>
      </w:r>
    </w:p>
    <w:p w:rsidR="00EC35EA" w:rsidRDefault="00EC35EA" w:rsidP="006C5AA2">
      <w:pPr>
        <w:jc w:val="both"/>
        <w:rPr>
          <w:color w:val="000000"/>
        </w:rPr>
      </w:pPr>
      <w:r>
        <w:rPr>
          <w:color w:val="000000"/>
        </w:rPr>
        <w:t>Przedszkola w Pomiechówku.</w:t>
      </w:r>
    </w:p>
    <w:p w:rsidR="00EC35EA" w:rsidRDefault="00EC35EA" w:rsidP="006C5AA2">
      <w:pPr>
        <w:jc w:val="both"/>
        <w:rPr>
          <w:color w:val="000000"/>
        </w:rPr>
      </w:pPr>
    </w:p>
    <w:p w:rsidR="00EC35EA" w:rsidRDefault="00EC35EA" w:rsidP="006C5AA2">
      <w:pPr>
        <w:jc w:val="both"/>
        <w:rPr>
          <w:color w:val="000000"/>
        </w:rPr>
      </w:pPr>
      <w:r>
        <w:rPr>
          <w:color w:val="000000"/>
        </w:rPr>
        <w:t>Pytań do powyższego sprawozdania nie było.</w:t>
      </w:r>
    </w:p>
    <w:p w:rsidR="00EC35EA" w:rsidRDefault="00EC35EA" w:rsidP="006C5AA2">
      <w:pPr>
        <w:jc w:val="both"/>
        <w:rPr>
          <w:color w:val="000000"/>
        </w:rPr>
      </w:pPr>
    </w:p>
    <w:p w:rsidR="00EC35EA" w:rsidRDefault="00EC35EA" w:rsidP="006C5AA2">
      <w:pPr>
        <w:jc w:val="both"/>
        <w:rPr>
          <w:b/>
          <w:color w:val="000000"/>
        </w:rPr>
      </w:pPr>
      <w:r>
        <w:rPr>
          <w:b/>
          <w:color w:val="000000"/>
        </w:rPr>
        <w:t>Ad.6</w:t>
      </w:r>
    </w:p>
    <w:p w:rsidR="00EC35EA" w:rsidRDefault="00EC35EA" w:rsidP="006C5AA2">
      <w:pPr>
        <w:jc w:val="both"/>
        <w:rPr>
          <w:b/>
          <w:color w:val="000000"/>
        </w:rPr>
      </w:pPr>
      <w:r>
        <w:rPr>
          <w:b/>
          <w:color w:val="000000"/>
        </w:rPr>
        <w:t>Sprawy bieżące.</w:t>
      </w:r>
    </w:p>
    <w:p w:rsidR="00EC35EA" w:rsidRDefault="00EC35EA" w:rsidP="006C5AA2">
      <w:pPr>
        <w:jc w:val="both"/>
        <w:rPr>
          <w:color w:val="000000"/>
        </w:rPr>
      </w:pPr>
      <w:r>
        <w:rPr>
          <w:b/>
          <w:color w:val="000000"/>
        </w:rPr>
        <w:t xml:space="preserve">Radna Iwona Sagatyńska </w:t>
      </w:r>
      <w:r>
        <w:rPr>
          <w:color w:val="000000"/>
        </w:rPr>
        <w:t>wystąpiła z wnioskiem o ustalenie właściciela terenu przy ul.Księża Góra od strony ul.Koralowej w lewo przy oczyszczalni ścieków. W ostatnim czasie zostały tam wycięte krzaki i odsłonięto całe połacie zanieczyszczonego terenu. Radna wniosła o zobowiązanie właściciela do uporządkowania tego miejsca.</w:t>
      </w:r>
    </w:p>
    <w:p w:rsidR="00EC35EA" w:rsidRDefault="00EC35EA" w:rsidP="006C5AA2">
      <w:pPr>
        <w:jc w:val="both"/>
        <w:rPr>
          <w:color w:val="000000"/>
        </w:rPr>
      </w:pPr>
    </w:p>
    <w:p w:rsidR="00EC35EA" w:rsidRDefault="00EC35EA" w:rsidP="006C5AA2">
      <w:pPr>
        <w:jc w:val="both"/>
        <w:rPr>
          <w:color w:val="000000"/>
        </w:rPr>
      </w:pPr>
      <w:r>
        <w:rPr>
          <w:color w:val="000000"/>
        </w:rPr>
        <w:t>Na tym posiedzenie  zakończono.</w:t>
      </w:r>
    </w:p>
    <w:p w:rsidR="00EC35EA" w:rsidRDefault="00EC35EA" w:rsidP="006C5AA2">
      <w:pPr>
        <w:jc w:val="both"/>
        <w:rPr>
          <w:color w:val="000000"/>
        </w:rPr>
      </w:pPr>
    </w:p>
    <w:p w:rsidR="00EC35EA" w:rsidRDefault="00EC35EA" w:rsidP="006C5AA2">
      <w:pPr>
        <w:jc w:val="both"/>
        <w:rPr>
          <w:color w:val="000000"/>
        </w:rPr>
      </w:pPr>
      <w:r>
        <w:rPr>
          <w:color w:val="000000"/>
        </w:rPr>
        <w:t>Protokołowała:</w:t>
      </w:r>
    </w:p>
    <w:p w:rsidR="00EC35EA" w:rsidRDefault="00EC35EA" w:rsidP="00EC35EA">
      <w:pPr>
        <w:jc w:val="right"/>
        <w:rPr>
          <w:color w:val="000000"/>
        </w:rPr>
      </w:pPr>
    </w:p>
    <w:p w:rsidR="00EC35EA" w:rsidRDefault="008F6F1D" w:rsidP="00EC35EA">
      <w:pPr>
        <w:jc w:val="right"/>
        <w:rPr>
          <w:color w:val="000000"/>
        </w:rPr>
      </w:pPr>
      <w:r>
        <w:rPr>
          <w:color w:val="000000"/>
        </w:rPr>
        <w:t xml:space="preserve"> Przewodnicząca Komisji Oświaty</w:t>
      </w:r>
      <w:r w:rsidR="00EC35EA">
        <w:rPr>
          <w:color w:val="000000"/>
        </w:rPr>
        <w:t>:</w:t>
      </w:r>
    </w:p>
    <w:p w:rsidR="00EC35EA" w:rsidRPr="00EC35EA" w:rsidRDefault="00EC35EA" w:rsidP="00EC35EA">
      <w:pPr>
        <w:jc w:val="center"/>
        <w:rPr>
          <w:i/>
          <w:color w:val="000000"/>
        </w:rPr>
      </w:pPr>
      <w:r>
        <w:rPr>
          <w:i/>
          <w:color w:val="000000"/>
        </w:rPr>
        <w:t xml:space="preserve">                                                                              </w:t>
      </w:r>
      <w:r w:rsidR="008F6F1D">
        <w:rPr>
          <w:i/>
          <w:color w:val="000000"/>
        </w:rPr>
        <w:t xml:space="preserve">              Małgorzata Lewczuk</w:t>
      </w:r>
      <w:bookmarkStart w:id="0" w:name="_GoBack"/>
      <w:bookmarkEnd w:id="0"/>
    </w:p>
    <w:p w:rsidR="006C5AA2" w:rsidRPr="006C5AA2" w:rsidRDefault="006C5AA2" w:rsidP="00EC35EA">
      <w:pPr>
        <w:jc w:val="right"/>
        <w:rPr>
          <w:color w:val="000000"/>
        </w:rPr>
      </w:pPr>
    </w:p>
    <w:p w:rsidR="006C5AA2" w:rsidRDefault="006C5AA2" w:rsidP="00EC35EA">
      <w:pPr>
        <w:jc w:val="right"/>
      </w:pPr>
    </w:p>
    <w:p w:rsidR="00D36DFE" w:rsidRPr="009B47ED" w:rsidRDefault="00D36DFE" w:rsidP="00D6743D">
      <w:pPr>
        <w:pStyle w:val="Akapitzlist"/>
        <w:jc w:val="both"/>
        <w:rPr>
          <w:b/>
          <w:sz w:val="24"/>
          <w:szCs w:val="24"/>
        </w:rPr>
      </w:pPr>
    </w:p>
    <w:p w:rsidR="000A2214" w:rsidRPr="009B47ED" w:rsidRDefault="000A2214" w:rsidP="00D6743D">
      <w:pPr>
        <w:pStyle w:val="Akapitzlist"/>
        <w:jc w:val="both"/>
        <w:rPr>
          <w:b/>
          <w:sz w:val="24"/>
          <w:szCs w:val="24"/>
        </w:rPr>
      </w:pPr>
    </w:p>
    <w:p w:rsidR="004710E7" w:rsidRPr="009B47ED" w:rsidRDefault="004710E7" w:rsidP="00D6743D">
      <w:pPr>
        <w:pStyle w:val="Akapitzlist"/>
        <w:jc w:val="both"/>
        <w:rPr>
          <w:b/>
          <w:sz w:val="24"/>
          <w:szCs w:val="24"/>
        </w:rPr>
      </w:pPr>
    </w:p>
    <w:p w:rsidR="005B4D7A" w:rsidRPr="009B47ED" w:rsidRDefault="005B4D7A" w:rsidP="00C4536A">
      <w:pPr>
        <w:pStyle w:val="Akapitzlist"/>
        <w:ind w:left="1080"/>
        <w:jc w:val="both"/>
        <w:rPr>
          <w:b/>
          <w:sz w:val="24"/>
          <w:szCs w:val="24"/>
        </w:rPr>
      </w:pPr>
    </w:p>
    <w:p w:rsidR="00FD0E2B" w:rsidRPr="009B47ED" w:rsidRDefault="00FD0E2B">
      <w:pPr>
        <w:rPr>
          <w:b/>
          <w:sz w:val="24"/>
          <w:szCs w:val="24"/>
        </w:rPr>
      </w:pPr>
    </w:p>
    <w:p w:rsidR="009B47ED" w:rsidRPr="009B47ED" w:rsidRDefault="009B47ED">
      <w:pPr>
        <w:rPr>
          <w:b/>
          <w:sz w:val="24"/>
          <w:szCs w:val="24"/>
        </w:rPr>
      </w:pPr>
    </w:p>
    <w:sectPr w:rsidR="009B47ED" w:rsidRPr="009B47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C6" w:rsidRDefault="006C70C6" w:rsidP="005713F3">
      <w:pPr>
        <w:spacing w:after="0" w:line="240" w:lineRule="auto"/>
      </w:pPr>
      <w:r>
        <w:separator/>
      </w:r>
    </w:p>
  </w:endnote>
  <w:endnote w:type="continuationSeparator" w:id="0">
    <w:p w:rsidR="006C70C6" w:rsidRDefault="006C70C6" w:rsidP="0057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69898"/>
      <w:docPartObj>
        <w:docPartGallery w:val="Page Numbers (Bottom of Page)"/>
        <w:docPartUnique/>
      </w:docPartObj>
    </w:sdtPr>
    <w:sdtEndPr/>
    <w:sdtContent>
      <w:p w:rsidR="005713F3" w:rsidRDefault="005713F3">
        <w:pPr>
          <w:pStyle w:val="Stopka"/>
          <w:jc w:val="right"/>
        </w:pPr>
        <w:r>
          <w:fldChar w:fldCharType="begin"/>
        </w:r>
        <w:r>
          <w:instrText>PAGE   \* MERGEFORMAT</w:instrText>
        </w:r>
        <w:r>
          <w:fldChar w:fldCharType="separate"/>
        </w:r>
        <w:r w:rsidR="008F6F1D">
          <w:rPr>
            <w:noProof/>
          </w:rPr>
          <w:t>8</w:t>
        </w:r>
        <w:r>
          <w:fldChar w:fldCharType="end"/>
        </w:r>
      </w:p>
    </w:sdtContent>
  </w:sdt>
  <w:p w:rsidR="005713F3" w:rsidRDefault="005713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C6" w:rsidRDefault="006C70C6" w:rsidP="005713F3">
      <w:pPr>
        <w:spacing w:after="0" w:line="240" w:lineRule="auto"/>
      </w:pPr>
      <w:r>
        <w:separator/>
      </w:r>
    </w:p>
  </w:footnote>
  <w:footnote w:type="continuationSeparator" w:id="0">
    <w:p w:rsidR="006C70C6" w:rsidRDefault="006C70C6" w:rsidP="00571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37962"/>
    <w:multiLevelType w:val="hybridMultilevel"/>
    <w:tmpl w:val="A8F8A1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B8160C9"/>
    <w:multiLevelType w:val="hybridMultilevel"/>
    <w:tmpl w:val="E1586A72"/>
    <w:lvl w:ilvl="0" w:tplc="0BEA8A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E1B35C1"/>
    <w:multiLevelType w:val="hybridMultilevel"/>
    <w:tmpl w:val="8738F616"/>
    <w:lvl w:ilvl="0" w:tplc="04150011">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7855E5C"/>
    <w:multiLevelType w:val="hybridMultilevel"/>
    <w:tmpl w:val="A33A7540"/>
    <w:lvl w:ilvl="0" w:tplc="67EAF24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5E5C47CA"/>
    <w:multiLevelType w:val="hybridMultilevel"/>
    <w:tmpl w:val="6450D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6F6E1A"/>
    <w:multiLevelType w:val="hybridMultilevel"/>
    <w:tmpl w:val="B94E5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C3D75D8"/>
    <w:multiLevelType w:val="hybridMultilevel"/>
    <w:tmpl w:val="48EC0590"/>
    <w:lvl w:ilvl="0" w:tplc="F092C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2B"/>
    <w:rsid w:val="000A2214"/>
    <w:rsid w:val="002F292A"/>
    <w:rsid w:val="00365EB2"/>
    <w:rsid w:val="00444EA3"/>
    <w:rsid w:val="004710E7"/>
    <w:rsid w:val="004C3F26"/>
    <w:rsid w:val="005713F3"/>
    <w:rsid w:val="005B4D7A"/>
    <w:rsid w:val="00635F51"/>
    <w:rsid w:val="006C5AA2"/>
    <w:rsid w:val="006C70C6"/>
    <w:rsid w:val="00775249"/>
    <w:rsid w:val="007F40FE"/>
    <w:rsid w:val="008A35AD"/>
    <w:rsid w:val="008F6F1D"/>
    <w:rsid w:val="009B47ED"/>
    <w:rsid w:val="009D0CDF"/>
    <w:rsid w:val="00A95B21"/>
    <w:rsid w:val="00C2155D"/>
    <w:rsid w:val="00C4536A"/>
    <w:rsid w:val="00C77763"/>
    <w:rsid w:val="00D36DFE"/>
    <w:rsid w:val="00D6743D"/>
    <w:rsid w:val="00DC3B4F"/>
    <w:rsid w:val="00DC613B"/>
    <w:rsid w:val="00DD778D"/>
    <w:rsid w:val="00DF0077"/>
    <w:rsid w:val="00E82EEF"/>
    <w:rsid w:val="00EC35EA"/>
    <w:rsid w:val="00FD0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62F7-834A-4ADD-B612-9F6E15B5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13F3"/>
    <w:pPr>
      <w:spacing w:line="256" w:lineRule="auto"/>
      <w:ind w:left="720"/>
      <w:contextualSpacing/>
    </w:pPr>
  </w:style>
  <w:style w:type="paragraph" w:styleId="Nagwek">
    <w:name w:val="header"/>
    <w:basedOn w:val="Normalny"/>
    <w:link w:val="NagwekZnak"/>
    <w:uiPriority w:val="99"/>
    <w:unhideWhenUsed/>
    <w:rsid w:val="00571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3F3"/>
  </w:style>
  <w:style w:type="paragraph" w:styleId="Stopka">
    <w:name w:val="footer"/>
    <w:basedOn w:val="Normalny"/>
    <w:link w:val="StopkaZnak"/>
    <w:uiPriority w:val="99"/>
    <w:unhideWhenUsed/>
    <w:rsid w:val="00571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3F3"/>
  </w:style>
  <w:style w:type="paragraph" w:styleId="Tekstdymka">
    <w:name w:val="Balloon Text"/>
    <w:basedOn w:val="Normalny"/>
    <w:link w:val="TekstdymkaZnak"/>
    <w:uiPriority w:val="99"/>
    <w:semiHidden/>
    <w:unhideWhenUsed/>
    <w:rsid w:val="00EC35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3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5239">
      <w:bodyDiv w:val="1"/>
      <w:marLeft w:val="0"/>
      <w:marRight w:val="0"/>
      <w:marTop w:val="0"/>
      <w:marBottom w:val="0"/>
      <w:divBdr>
        <w:top w:val="none" w:sz="0" w:space="0" w:color="auto"/>
        <w:left w:val="none" w:sz="0" w:space="0" w:color="auto"/>
        <w:bottom w:val="none" w:sz="0" w:space="0" w:color="auto"/>
        <w:right w:val="none" w:sz="0" w:space="0" w:color="auto"/>
      </w:divBdr>
    </w:div>
    <w:div w:id="860817490">
      <w:bodyDiv w:val="1"/>
      <w:marLeft w:val="0"/>
      <w:marRight w:val="0"/>
      <w:marTop w:val="0"/>
      <w:marBottom w:val="0"/>
      <w:divBdr>
        <w:top w:val="none" w:sz="0" w:space="0" w:color="auto"/>
        <w:left w:val="none" w:sz="0" w:space="0" w:color="auto"/>
        <w:bottom w:val="none" w:sz="0" w:space="0" w:color="auto"/>
        <w:right w:val="none" w:sz="0" w:space="0" w:color="auto"/>
      </w:divBdr>
    </w:div>
    <w:div w:id="20865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3180</Words>
  <Characters>19085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14</cp:revision>
  <cp:lastPrinted>2015-11-26T11:00:00Z</cp:lastPrinted>
  <dcterms:created xsi:type="dcterms:W3CDTF">2015-11-25T10:18:00Z</dcterms:created>
  <dcterms:modified xsi:type="dcterms:W3CDTF">2016-01-05T12:32:00Z</dcterms:modified>
</cp:coreProperties>
</file>