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5C3FE0" w:rsidRDefault="005C3FE0" w:rsidP="005C3FE0">
      <w:pPr>
        <w:jc w:val="center"/>
        <w:rPr>
          <w:b/>
        </w:rPr>
      </w:pPr>
      <w:bookmarkStart w:id="0" w:name="_GoBack"/>
      <w:bookmarkEnd w:id="0"/>
      <w:r w:rsidRPr="005C3FE0">
        <w:rPr>
          <w:b/>
        </w:rPr>
        <w:t>Protokół nr</w:t>
      </w:r>
      <w:r w:rsidR="00D42FD2">
        <w:rPr>
          <w:b/>
        </w:rPr>
        <w:t xml:space="preserve"> 23/2016 Komisji Rewizyjnej</w:t>
      </w:r>
    </w:p>
    <w:p w:rsidR="005C3FE0" w:rsidRPr="005C3FE0" w:rsidRDefault="005C3FE0" w:rsidP="005C3FE0">
      <w:pPr>
        <w:jc w:val="center"/>
        <w:rPr>
          <w:b/>
        </w:rPr>
      </w:pPr>
      <w:r w:rsidRPr="005C3FE0">
        <w:rPr>
          <w:b/>
        </w:rPr>
        <w:t>Z posiedzenia Komisji Gospodarczej i Komisji Rewizyjnej w dniu 21.03.2016 r.</w:t>
      </w:r>
    </w:p>
    <w:p w:rsidR="005C3FE0" w:rsidRPr="005C3FE0" w:rsidRDefault="005C3FE0" w:rsidP="007708F7">
      <w:pPr>
        <w:jc w:val="both"/>
        <w:rPr>
          <w:b/>
        </w:rPr>
      </w:pPr>
    </w:p>
    <w:p w:rsidR="005C3FE0" w:rsidRDefault="005C3FE0" w:rsidP="007708F7">
      <w:pPr>
        <w:jc w:val="both"/>
      </w:pPr>
      <w:r>
        <w:t xml:space="preserve">W posiedzeniu, któremu przewodniczyła </w:t>
      </w:r>
      <w:r>
        <w:rPr>
          <w:b/>
        </w:rPr>
        <w:t xml:space="preserve">p.Teresa Cieślińska Przewodnicząca Komisji Gospodarczej, </w:t>
      </w:r>
      <w:r>
        <w:t>udział wzięli:</w:t>
      </w:r>
      <w:r>
        <w:br/>
        <w:t>- członkowie Komisji Gospodarczej, w pełnym składzie,</w:t>
      </w:r>
    </w:p>
    <w:p w:rsidR="005C3FE0" w:rsidRDefault="005C3FE0" w:rsidP="007708F7">
      <w:pPr>
        <w:jc w:val="both"/>
      </w:pPr>
      <w:r>
        <w:t>- członkowie Komisji Rewizyjnej (nieobecny radny Benedykt Pawlak)</w:t>
      </w:r>
    </w:p>
    <w:p w:rsidR="005C3FE0" w:rsidRDefault="005C3FE0" w:rsidP="007708F7">
      <w:pPr>
        <w:jc w:val="both"/>
      </w:pPr>
      <w:r>
        <w:t>Oraz</w:t>
      </w:r>
    </w:p>
    <w:p w:rsidR="005C3FE0" w:rsidRDefault="005C3FE0" w:rsidP="007708F7">
      <w:pPr>
        <w:jc w:val="both"/>
      </w:pPr>
      <w:r>
        <w:t>Wójt p.Dariusz Bielecki</w:t>
      </w:r>
    </w:p>
    <w:p w:rsidR="005C3FE0" w:rsidRDefault="005C3FE0" w:rsidP="007708F7">
      <w:pPr>
        <w:jc w:val="both"/>
      </w:pPr>
      <w:r>
        <w:t>z-ca Wójta p.Mariusz Łempicki</w:t>
      </w:r>
    </w:p>
    <w:p w:rsidR="005C3FE0" w:rsidRDefault="005C3FE0" w:rsidP="007708F7">
      <w:pPr>
        <w:jc w:val="both"/>
      </w:pPr>
      <w:r>
        <w:t>i Kierownicy Wydziałów Urzędu Gminy, zgodnie z listą obecności Komisji Gospodarczej załączoną do protokołu tej Komisji.</w:t>
      </w:r>
    </w:p>
    <w:p w:rsidR="005C3FE0" w:rsidRDefault="005C3FE0" w:rsidP="007708F7">
      <w:pPr>
        <w:jc w:val="both"/>
      </w:pPr>
    </w:p>
    <w:p w:rsidR="005C3FE0" w:rsidRDefault="005C3FE0" w:rsidP="007708F7">
      <w:pPr>
        <w:jc w:val="both"/>
        <w:rPr>
          <w:u w:val="single"/>
        </w:rPr>
      </w:pPr>
      <w:r w:rsidRPr="005C3FE0">
        <w:rPr>
          <w:u w:val="single"/>
        </w:rPr>
        <w:t>Porządek posiedzenia:</w:t>
      </w:r>
    </w:p>
    <w:p w:rsidR="005C3FE0" w:rsidRPr="00281208" w:rsidRDefault="005C3FE0" w:rsidP="007708F7">
      <w:pPr>
        <w:pStyle w:val="Akapitzlist"/>
        <w:numPr>
          <w:ilvl w:val="0"/>
          <w:numId w:val="1"/>
        </w:numPr>
        <w:jc w:val="both"/>
        <w:rPr>
          <w:sz w:val="24"/>
          <w:szCs w:val="24"/>
        </w:rPr>
      </w:pPr>
      <w:r w:rsidRPr="00281208">
        <w:rPr>
          <w:sz w:val="24"/>
          <w:szCs w:val="24"/>
        </w:rPr>
        <w:t>Omówienie projektu uchwały w sprawie sprzedaży nieruchomości gruntowej w Szczypiornie.</w:t>
      </w:r>
    </w:p>
    <w:p w:rsidR="005C3FE0" w:rsidRPr="00281208" w:rsidRDefault="005C3FE0" w:rsidP="007708F7">
      <w:pPr>
        <w:pStyle w:val="Akapitzlist"/>
        <w:numPr>
          <w:ilvl w:val="0"/>
          <w:numId w:val="1"/>
        </w:numPr>
        <w:jc w:val="both"/>
        <w:rPr>
          <w:sz w:val="24"/>
          <w:szCs w:val="24"/>
        </w:rPr>
      </w:pPr>
      <w:r w:rsidRPr="00281208">
        <w:rPr>
          <w:sz w:val="24"/>
          <w:szCs w:val="24"/>
        </w:rPr>
        <w:t>Omówienie projektu uchwały w sprawie zmian w statucie Ośrodka Pomocy Społecznej w związku z ustawą z dn.11.02.2016 r o pomocy Państwa w wychowywaniu dzieci „rodzina 500+”.</w:t>
      </w:r>
    </w:p>
    <w:p w:rsidR="005C3FE0" w:rsidRPr="00281208" w:rsidRDefault="005C3FE0" w:rsidP="007708F7">
      <w:pPr>
        <w:pStyle w:val="Akapitzlist"/>
        <w:numPr>
          <w:ilvl w:val="0"/>
          <w:numId w:val="1"/>
        </w:numPr>
        <w:jc w:val="both"/>
        <w:rPr>
          <w:sz w:val="24"/>
          <w:szCs w:val="24"/>
        </w:rPr>
      </w:pPr>
      <w:r w:rsidRPr="00281208">
        <w:rPr>
          <w:sz w:val="24"/>
          <w:szCs w:val="24"/>
        </w:rPr>
        <w:t>Omówienie projektu uchwały w sprawie nadania statutu biblioteki publicznej w Pomiechówku.</w:t>
      </w:r>
    </w:p>
    <w:p w:rsidR="005C3FE0" w:rsidRPr="00281208" w:rsidRDefault="005C3FE0" w:rsidP="007708F7">
      <w:pPr>
        <w:pStyle w:val="Akapitzlist"/>
        <w:numPr>
          <w:ilvl w:val="0"/>
          <w:numId w:val="1"/>
        </w:numPr>
        <w:jc w:val="both"/>
        <w:rPr>
          <w:sz w:val="24"/>
          <w:szCs w:val="24"/>
        </w:rPr>
      </w:pPr>
      <w:r w:rsidRPr="00281208">
        <w:rPr>
          <w:sz w:val="24"/>
          <w:szCs w:val="24"/>
        </w:rPr>
        <w:t>Omówienie projektów uchwał w sprawie:</w:t>
      </w:r>
    </w:p>
    <w:p w:rsidR="005C3FE0" w:rsidRPr="00281208" w:rsidRDefault="005C3FE0" w:rsidP="007708F7">
      <w:pPr>
        <w:pStyle w:val="Akapitzlist"/>
        <w:numPr>
          <w:ilvl w:val="1"/>
          <w:numId w:val="1"/>
        </w:numPr>
        <w:jc w:val="both"/>
        <w:rPr>
          <w:sz w:val="24"/>
          <w:szCs w:val="24"/>
        </w:rPr>
      </w:pPr>
      <w:r w:rsidRPr="00281208">
        <w:rPr>
          <w:sz w:val="24"/>
          <w:szCs w:val="24"/>
        </w:rPr>
        <w:t>- zmian Uchwały Budżetowej na 2016 r,</w:t>
      </w:r>
    </w:p>
    <w:p w:rsidR="005C3FE0" w:rsidRPr="00281208" w:rsidRDefault="005C3FE0" w:rsidP="007708F7">
      <w:pPr>
        <w:pStyle w:val="Akapitzlist"/>
        <w:numPr>
          <w:ilvl w:val="1"/>
          <w:numId w:val="1"/>
        </w:numPr>
        <w:jc w:val="both"/>
        <w:rPr>
          <w:sz w:val="24"/>
          <w:szCs w:val="24"/>
        </w:rPr>
      </w:pPr>
      <w:r w:rsidRPr="00281208">
        <w:rPr>
          <w:sz w:val="24"/>
          <w:szCs w:val="24"/>
        </w:rPr>
        <w:t>- zmiany Wieloletniej Prognozy Finansowej Gminy Pomiechówek.</w:t>
      </w:r>
    </w:p>
    <w:p w:rsidR="005C3FE0" w:rsidRPr="00281208" w:rsidRDefault="005C3FE0" w:rsidP="007708F7">
      <w:pPr>
        <w:pStyle w:val="Akapitzlist"/>
        <w:numPr>
          <w:ilvl w:val="0"/>
          <w:numId w:val="1"/>
        </w:numPr>
        <w:jc w:val="both"/>
        <w:rPr>
          <w:sz w:val="24"/>
          <w:szCs w:val="24"/>
        </w:rPr>
      </w:pPr>
      <w:r w:rsidRPr="00281208">
        <w:rPr>
          <w:sz w:val="24"/>
          <w:szCs w:val="24"/>
        </w:rPr>
        <w:t>Omówienie projektu uchwały w sprawie nadania nazw ulicom we wsi Nowy Modlin (POM).</w:t>
      </w:r>
    </w:p>
    <w:p w:rsidR="005C3FE0" w:rsidRPr="00281208" w:rsidRDefault="005C3FE0" w:rsidP="007708F7">
      <w:pPr>
        <w:pStyle w:val="Akapitzlist"/>
        <w:numPr>
          <w:ilvl w:val="0"/>
          <w:numId w:val="1"/>
        </w:numPr>
        <w:jc w:val="both"/>
        <w:rPr>
          <w:sz w:val="24"/>
          <w:szCs w:val="24"/>
        </w:rPr>
      </w:pPr>
      <w:r w:rsidRPr="00281208">
        <w:rPr>
          <w:sz w:val="24"/>
          <w:szCs w:val="24"/>
        </w:rPr>
        <w:t>Omówienie projektów uchwał w sprawie:</w:t>
      </w:r>
    </w:p>
    <w:p w:rsidR="005C3FE0" w:rsidRPr="00281208" w:rsidRDefault="005C3FE0" w:rsidP="007708F7">
      <w:pPr>
        <w:pStyle w:val="Akapitzlist"/>
        <w:numPr>
          <w:ilvl w:val="2"/>
          <w:numId w:val="1"/>
        </w:numPr>
        <w:jc w:val="both"/>
        <w:rPr>
          <w:sz w:val="24"/>
          <w:szCs w:val="24"/>
        </w:rPr>
      </w:pPr>
      <w:r w:rsidRPr="00281208">
        <w:rPr>
          <w:sz w:val="24"/>
          <w:szCs w:val="24"/>
        </w:rPr>
        <w:t>uchwalenia miejscowego planu zagospodarowania przestrzennego dla wsi Nowe Orzechowo,</w:t>
      </w:r>
    </w:p>
    <w:p w:rsidR="005C3FE0" w:rsidRPr="00281208" w:rsidRDefault="005C3FE0" w:rsidP="007708F7">
      <w:pPr>
        <w:pStyle w:val="Akapitzlist"/>
        <w:numPr>
          <w:ilvl w:val="2"/>
          <w:numId w:val="1"/>
        </w:numPr>
        <w:jc w:val="both"/>
        <w:rPr>
          <w:sz w:val="24"/>
          <w:szCs w:val="24"/>
        </w:rPr>
      </w:pPr>
      <w:r w:rsidRPr="00281208">
        <w:rPr>
          <w:sz w:val="24"/>
          <w:szCs w:val="24"/>
        </w:rPr>
        <w:t>uchwalenia miejscowego planu zagospodarowania przestrzennego dla wsi Stare Orzechowo,</w:t>
      </w:r>
    </w:p>
    <w:p w:rsidR="005C3FE0" w:rsidRPr="00281208" w:rsidRDefault="005C3FE0" w:rsidP="007708F7">
      <w:pPr>
        <w:pStyle w:val="Akapitzlist"/>
        <w:numPr>
          <w:ilvl w:val="2"/>
          <w:numId w:val="1"/>
        </w:numPr>
        <w:jc w:val="both"/>
        <w:rPr>
          <w:sz w:val="24"/>
          <w:szCs w:val="24"/>
        </w:rPr>
      </w:pPr>
      <w:r w:rsidRPr="00281208">
        <w:rPr>
          <w:sz w:val="24"/>
          <w:szCs w:val="24"/>
        </w:rPr>
        <w:t>uchwalenia miejscowego planu zagospodarowania przestrzennego dla wsi Kikoły,</w:t>
      </w:r>
    </w:p>
    <w:p w:rsidR="005C3FE0" w:rsidRPr="00281208" w:rsidRDefault="005C3FE0" w:rsidP="007708F7">
      <w:pPr>
        <w:pStyle w:val="Akapitzlist"/>
        <w:numPr>
          <w:ilvl w:val="2"/>
          <w:numId w:val="1"/>
        </w:numPr>
        <w:jc w:val="both"/>
        <w:rPr>
          <w:sz w:val="24"/>
          <w:szCs w:val="24"/>
        </w:rPr>
      </w:pPr>
      <w:r w:rsidRPr="00281208">
        <w:rPr>
          <w:sz w:val="24"/>
          <w:szCs w:val="24"/>
        </w:rPr>
        <w:t>odstąpienia od sporządzenia miejscowego planu zagospodarowania przestrzennego gminy Pomiechówek dla części wsi Czarnowo w zakresie działki o nr ewid. 803/1 położonej we wsi Czarnowo.</w:t>
      </w:r>
    </w:p>
    <w:p w:rsidR="005C3FE0" w:rsidRPr="00281208" w:rsidRDefault="005C3FE0" w:rsidP="007708F7">
      <w:pPr>
        <w:pStyle w:val="Akapitzlist"/>
        <w:numPr>
          <w:ilvl w:val="2"/>
          <w:numId w:val="1"/>
        </w:numPr>
        <w:jc w:val="both"/>
        <w:rPr>
          <w:sz w:val="24"/>
          <w:szCs w:val="24"/>
        </w:rPr>
      </w:pPr>
      <w:r w:rsidRPr="00281208">
        <w:rPr>
          <w:sz w:val="24"/>
          <w:szCs w:val="24"/>
        </w:rPr>
        <w:t>uchwalenia miejscowego planu zagospodarowania przestrzennego dla części wsi Czarnowo.</w:t>
      </w:r>
    </w:p>
    <w:p w:rsidR="005C3FE0" w:rsidRPr="00281208" w:rsidRDefault="005C3FE0" w:rsidP="007708F7">
      <w:pPr>
        <w:pStyle w:val="Akapitzlist"/>
        <w:numPr>
          <w:ilvl w:val="0"/>
          <w:numId w:val="1"/>
        </w:numPr>
        <w:jc w:val="both"/>
        <w:rPr>
          <w:sz w:val="24"/>
          <w:szCs w:val="24"/>
        </w:rPr>
      </w:pPr>
      <w:r w:rsidRPr="00281208">
        <w:rPr>
          <w:sz w:val="24"/>
          <w:szCs w:val="24"/>
        </w:rPr>
        <w:t xml:space="preserve"> Omówienie projektu uchwały w sprawie przyjęcia Programu Opieki nad Zwierzętami</w:t>
      </w:r>
    </w:p>
    <w:p w:rsidR="005C3FE0" w:rsidRDefault="005C3FE0" w:rsidP="007708F7">
      <w:pPr>
        <w:pStyle w:val="Akapitzlist"/>
        <w:jc w:val="both"/>
        <w:rPr>
          <w:sz w:val="24"/>
          <w:szCs w:val="24"/>
        </w:rPr>
      </w:pPr>
      <w:r w:rsidRPr="00281208">
        <w:rPr>
          <w:sz w:val="24"/>
          <w:szCs w:val="24"/>
        </w:rPr>
        <w:t>Bezdomnymi z terenu gminy Pomiechówek na rok 2016.</w:t>
      </w:r>
    </w:p>
    <w:p w:rsidR="009A20EE" w:rsidRPr="00281208" w:rsidRDefault="009A20EE" w:rsidP="005C3FE0">
      <w:pPr>
        <w:pStyle w:val="Akapitzlist"/>
        <w:rPr>
          <w:sz w:val="24"/>
          <w:szCs w:val="24"/>
        </w:rPr>
      </w:pPr>
    </w:p>
    <w:p w:rsidR="005C3FE0" w:rsidRPr="00281208" w:rsidRDefault="005C3FE0" w:rsidP="005C3FE0">
      <w:pPr>
        <w:pStyle w:val="Akapitzlist"/>
        <w:numPr>
          <w:ilvl w:val="0"/>
          <w:numId w:val="1"/>
        </w:numPr>
        <w:rPr>
          <w:sz w:val="24"/>
          <w:szCs w:val="24"/>
        </w:rPr>
      </w:pPr>
      <w:r w:rsidRPr="00281208">
        <w:rPr>
          <w:sz w:val="24"/>
          <w:szCs w:val="24"/>
        </w:rPr>
        <w:t>Omówienie projektu uchwały w sprawie ustalenia zasad korzystania z budynków świetlic w miejscowościach Pomiechowo i Stanisławowo  w gminie Pomiechówek.</w:t>
      </w:r>
    </w:p>
    <w:p w:rsidR="005C3FE0" w:rsidRPr="00281208" w:rsidRDefault="005C3FE0" w:rsidP="005C3FE0">
      <w:pPr>
        <w:pStyle w:val="Akapitzlist"/>
        <w:numPr>
          <w:ilvl w:val="0"/>
          <w:numId w:val="1"/>
        </w:numPr>
        <w:rPr>
          <w:sz w:val="24"/>
          <w:szCs w:val="24"/>
        </w:rPr>
      </w:pPr>
      <w:r w:rsidRPr="00281208">
        <w:rPr>
          <w:sz w:val="24"/>
          <w:szCs w:val="24"/>
        </w:rPr>
        <w:t xml:space="preserve"> Omówienie projektu uchwały w sprawie zmiany regulaminu określającego wysokość oraz szczegółowe warunki przyznawania dodatków dla nauczycieli zatrudnionych w szkołach i przedszkolu w gminie Pomiechówek.</w:t>
      </w:r>
    </w:p>
    <w:p w:rsidR="005C3FE0" w:rsidRPr="00281208" w:rsidRDefault="005C3FE0" w:rsidP="005C3FE0">
      <w:pPr>
        <w:pStyle w:val="Akapitzlist"/>
        <w:numPr>
          <w:ilvl w:val="0"/>
          <w:numId w:val="1"/>
        </w:numPr>
        <w:rPr>
          <w:sz w:val="24"/>
          <w:szCs w:val="24"/>
        </w:rPr>
      </w:pPr>
      <w:r w:rsidRPr="00281208">
        <w:rPr>
          <w:sz w:val="24"/>
          <w:szCs w:val="24"/>
        </w:rPr>
        <w:t xml:space="preserve"> Omówienie projektu uchwały w sprawie ustalenia regulaminu udzielania świadczeń pomocy zdrowotnej dla nauczycieli zatrudnionych w szkołach i przedszkolu w gminie Pomiechówek.</w:t>
      </w:r>
    </w:p>
    <w:p w:rsidR="005C3FE0" w:rsidRDefault="005C3FE0" w:rsidP="005C3FE0">
      <w:pPr>
        <w:pStyle w:val="Akapitzlist"/>
        <w:numPr>
          <w:ilvl w:val="0"/>
          <w:numId w:val="1"/>
        </w:numPr>
        <w:rPr>
          <w:sz w:val="24"/>
          <w:szCs w:val="24"/>
        </w:rPr>
      </w:pPr>
      <w:r w:rsidRPr="00281208">
        <w:rPr>
          <w:sz w:val="24"/>
          <w:szCs w:val="24"/>
        </w:rPr>
        <w:t xml:space="preserve"> Sprawy różne.</w:t>
      </w:r>
    </w:p>
    <w:p w:rsidR="005C3FE0" w:rsidRDefault="005C3FE0" w:rsidP="007708F7">
      <w:pPr>
        <w:jc w:val="both"/>
        <w:rPr>
          <w:b/>
          <w:sz w:val="24"/>
        </w:rPr>
      </w:pPr>
      <w:r>
        <w:rPr>
          <w:b/>
          <w:sz w:val="24"/>
        </w:rPr>
        <w:t>Ad.1</w:t>
      </w:r>
    </w:p>
    <w:p w:rsidR="005C3FE0" w:rsidRDefault="005C3FE0" w:rsidP="007708F7">
      <w:pPr>
        <w:jc w:val="both"/>
        <w:rPr>
          <w:sz w:val="24"/>
        </w:rPr>
      </w:pPr>
      <w:r>
        <w:rPr>
          <w:b/>
          <w:sz w:val="24"/>
        </w:rPr>
        <w:t xml:space="preserve">Wanda Karabin </w:t>
      </w:r>
      <w:r w:rsidR="00840480">
        <w:rPr>
          <w:sz w:val="24"/>
        </w:rPr>
        <w:t>omówiła projekt uchwały w sprawie sprzedaży nieruchomości gruntowej w Szczypiornie. Jest to działka o powierzchni 574 m2, bez dostępu do drogi publicznej. Dotychczas była zagospodarowana łącznie z nieruchomością przyległą, która jest przy drodze. W związku z tym, że zmienił się właściciel nieruchomości głównej, nikt nie jest zainteresowany dzierżawą tego gruntu.</w:t>
      </w:r>
    </w:p>
    <w:p w:rsidR="00840480" w:rsidRDefault="00840480" w:rsidP="007708F7">
      <w:pPr>
        <w:jc w:val="both"/>
        <w:rPr>
          <w:sz w:val="24"/>
        </w:rPr>
      </w:pPr>
      <w:r>
        <w:rPr>
          <w:sz w:val="24"/>
        </w:rPr>
        <w:t>W związku z powyższym proponuje się wystawienie działki na sprzedaż w drodze przetargu ustnego ograniczonego do właścicieli nieruchomości sąsiednich, ponieważ sprzedaż lub wydzierżawienie nie może być jako nieruchomość odrębna, ze względu na to że nie ma dostępu do drogi.</w:t>
      </w:r>
    </w:p>
    <w:p w:rsidR="00840480" w:rsidRDefault="00840480" w:rsidP="007708F7">
      <w:pPr>
        <w:jc w:val="both"/>
        <w:rPr>
          <w:sz w:val="24"/>
        </w:rPr>
      </w:pPr>
    </w:p>
    <w:p w:rsidR="00840480" w:rsidRDefault="00840480" w:rsidP="007708F7">
      <w:pPr>
        <w:jc w:val="both"/>
        <w:rPr>
          <w:sz w:val="24"/>
        </w:rPr>
      </w:pPr>
      <w:r>
        <w:rPr>
          <w:sz w:val="24"/>
        </w:rPr>
        <w:t xml:space="preserve">W dalszej części </w:t>
      </w:r>
      <w:r>
        <w:rPr>
          <w:b/>
          <w:sz w:val="24"/>
        </w:rPr>
        <w:t xml:space="preserve">Wanda Karabin </w:t>
      </w:r>
      <w:r>
        <w:rPr>
          <w:sz w:val="24"/>
        </w:rPr>
        <w:t>poinformowała, że złożona została do Rady Gminy informacja odnośnie nabywania gruntów pod drogi od osób fizycznych. W ostatnim czasie odnotowano wpływ wniosków współwłaścicieli dróg wewnętrznych w sprawie przekazania tych dróg na własność gminie. Rada Gminy podejmuje uchwały w tej sprawie, Urząd przygotowuje dokumentację poświęca czas i pieniądze, a na godzinę przed podpisaniem aktu notarialnego osoby te wycofują się. Takie sytuacje nigdy wcześniej nie miały miejsca, zdarzyło się to w ostatnim czasie i dotyczy Uchwał z sierpnia 2015 r. Rada Gminy podjęła uchwałę o przejęciu drogi wewnętrznej, która jest odnogą od ulicy Przytorowej. Urząd Gminy opracował dokumentację, zgromadził wszystkie niezbędne materiały, umówiono notariusza. Mało tego, do jednego ze współwłaścicieli, który jest osobą niesprawną, notariusz zgodził się przyjechać do domu. Wszystko było przygotowane, ale osoby te wycofały się przed zawarciem umowy notarialnej.</w:t>
      </w:r>
    </w:p>
    <w:p w:rsidR="00B667E7" w:rsidRDefault="00B667E7" w:rsidP="007708F7">
      <w:pPr>
        <w:jc w:val="both"/>
        <w:rPr>
          <w:sz w:val="24"/>
        </w:rPr>
      </w:pPr>
      <w:r>
        <w:rPr>
          <w:sz w:val="24"/>
        </w:rPr>
        <w:t>Druga sprawa, gdzie również była podjęta uchwała dotyczyła drogi, odchodzącej od ul.Wolności. Sytuacja jest taka sama, Urząd Gminy przygotował pełną dokumentację, ale zabrakło współpracy ze strony współwłaścicieli działki do  podpisania umowy notarialnej.</w:t>
      </w:r>
    </w:p>
    <w:p w:rsidR="00B667E7" w:rsidRDefault="00B667E7" w:rsidP="007708F7">
      <w:pPr>
        <w:jc w:val="both"/>
        <w:rPr>
          <w:sz w:val="24"/>
        </w:rPr>
      </w:pPr>
      <w:r>
        <w:rPr>
          <w:sz w:val="24"/>
        </w:rPr>
        <w:t>Kolejna sprawa dotyczyła współwłaścicieli ulicy w Pomiechówku, przedłużenie ulicy Krótkiej, którzy również złożyli wniosek o przejęcie przez Gminę tej drogi. Też podjęto działania przygotowujące do podpisania umowy notarialnej, ale okazało się, że nieruchomość jest obciążona prawie milionem złotych hipoteki umownej.</w:t>
      </w:r>
    </w:p>
    <w:p w:rsidR="00B667E7" w:rsidRDefault="00B667E7" w:rsidP="007708F7">
      <w:pPr>
        <w:jc w:val="both"/>
        <w:rPr>
          <w:sz w:val="24"/>
        </w:rPr>
      </w:pPr>
      <w:r>
        <w:rPr>
          <w:sz w:val="24"/>
        </w:rPr>
        <w:t xml:space="preserve">W związku z powyższym p.Wanda Karabin zwróciła się do radnych z prośbą aby kontaktując się z ludźmi w swoim środowisku zwracali na to uwagę, aby osoby składające takie wnioski </w:t>
      </w:r>
      <w:r>
        <w:rPr>
          <w:sz w:val="24"/>
        </w:rPr>
        <w:lastRenderedPageBreak/>
        <w:t>weryfikowali je i aby w swoim postępowaniu byli konsekwentni, bo tylko szkoda czasu i pieniędzy, jeżeli nic z tego nie wynika.</w:t>
      </w:r>
    </w:p>
    <w:p w:rsidR="00B667E7" w:rsidRDefault="00B667E7" w:rsidP="007708F7">
      <w:pPr>
        <w:jc w:val="both"/>
        <w:rPr>
          <w:sz w:val="24"/>
        </w:rPr>
      </w:pPr>
    </w:p>
    <w:p w:rsidR="00B667E7" w:rsidRDefault="00B667E7" w:rsidP="007708F7">
      <w:pPr>
        <w:jc w:val="both"/>
        <w:rPr>
          <w:b/>
          <w:sz w:val="24"/>
        </w:rPr>
      </w:pPr>
      <w:r>
        <w:rPr>
          <w:b/>
          <w:sz w:val="24"/>
        </w:rPr>
        <w:t>Ad.</w:t>
      </w:r>
      <w:r w:rsidR="00DC764F">
        <w:rPr>
          <w:b/>
          <w:sz w:val="24"/>
        </w:rPr>
        <w:t xml:space="preserve"> 2</w:t>
      </w:r>
    </w:p>
    <w:p w:rsidR="009A20EE" w:rsidRPr="009A20EE" w:rsidRDefault="00B667E7" w:rsidP="007708F7">
      <w:pPr>
        <w:jc w:val="both"/>
        <w:rPr>
          <w:rFonts w:asciiTheme="minorHAnsi" w:eastAsiaTheme="minorHAnsi" w:hAnsiTheme="minorHAnsi" w:cstheme="minorBidi"/>
          <w:szCs w:val="22"/>
          <w:lang w:eastAsia="en-US"/>
        </w:rPr>
      </w:pPr>
      <w:r>
        <w:rPr>
          <w:b/>
          <w:sz w:val="24"/>
        </w:rPr>
        <w:t xml:space="preserve">Kierownik Ośrodka Pomocy Społecznej w Pomiechówku p.Wanda Mucha </w:t>
      </w:r>
      <w:r w:rsidR="009F4A12">
        <w:rPr>
          <w:sz w:val="24"/>
        </w:rPr>
        <w:t>omówiła projekt uchwały w sprawie zmiany w statucie Ośrodka Pom</w:t>
      </w:r>
      <w:r w:rsidR="009A20EE">
        <w:rPr>
          <w:sz w:val="24"/>
        </w:rPr>
        <w:t xml:space="preserve">ocy Społecznej.  </w:t>
      </w:r>
      <w:r w:rsidR="009A20EE" w:rsidRPr="009A20EE">
        <w:rPr>
          <w:rFonts w:asciiTheme="minorHAnsi" w:eastAsiaTheme="minorHAnsi" w:hAnsiTheme="minorHAnsi" w:cstheme="minorBidi"/>
          <w:szCs w:val="22"/>
          <w:lang w:eastAsia="en-US"/>
        </w:rPr>
        <w:t xml:space="preserve">Poinformowała, że ma to związek z Zarządzeniem Wójta Gminy Pomiechówek dotyczącym wyznaczenia OPS w Pomiechówku do realizacji zadań wynikających z ustawy o pomocy Państwa w wychowywaniu dzieci „rodzina 500+”. Dlatego konieczne jest wprowadzenie do statutu OPS nowego zadania. </w:t>
      </w:r>
    </w:p>
    <w:p w:rsidR="009A20EE" w:rsidRPr="009A20EE" w:rsidRDefault="009A20EE" w:rsidP="007708F7">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t xml:space="preserve"> W rozdz.I  Postanowienia ogólne w § 2, ust. 1  punkt 19 otrzymuje  brzmienie:</w:t>
      </w:r>
    </w:p>
    <w:p w:rsidR="009A20EE" w:rsidRPr="009A20EE" w:rsidRDefault="009A20EE" w:rsidP="007708F7">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t>-  ustawy z dnia 11.02.2016 r. o pomocy Państwa w wychowywaniu dzieci (Dz.U. z 2016 r. poz.195)</w:t>
      </w:r>
    </w:p>
    <w:p w:rsidR="009A20EE" w:rsidRPr="009A20EE" w:rsidRDefault="009A20EE" w:rsidP="007708F7">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t>- dotychczasowy ust 1 pkt 19 staje się ust 1 pkt 20.</w:t>
      </w:r>
    </w:p>
    <w:p w:rsidR="009A20EE" w:rsidRPr="009A20EE" w:rsidRDefault="009A20EE" w:rsidP="007708F7">
      <w:pPr>
        <w:jc w:val="both"/>
        <w:rPr>
          <w:rFonts w:asciiTheme="minorHAnsi" w:eastAsiaTheme="minorHAnsi" w:hAnsiTheme="minorHAnsi" w:cstheme="minorBidi"/>
          <w:szCs w:val="22"/>
          <w:lang w:eastAsia="en-US"/>
        </w:rPr>
      </w:pPr>
    </w:p>
    <w:p w:rsidR="009A20EE" w:rsidRPr="009A20EE" w:rsidRDefault="009A20EE" w:rsidP="007708F7">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t>W Rozdziale II Cele i zadania Ośrodka w § 5,</w:t>
      </w:r>
    </w:p>
    <w:p w:rsidR="009A20EE" w:rsidRPr="009A20EE" w:rsidRDefault="009A20EE" w:rsidP="007708F7">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t>- dodaje się pkt 15 w brzmieniu:</w:t>
      </w:r>
    </w:p>
    <w:p w:rsidR="009A20EE" w:rsidRPr="009A20EE" w:rsidRDefault="009A20EE" w:rsidP="007708F7">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t>- ustalanie prawa do świadczenia wychowawczego, przyznawanie i wypłata tego świadczenia.</w:t>
      </w:r>
    </w:p>
    <w:p w:rsidR="00B667E7" w:rsidRDefault="00B667E7" w:rsidP="007708F7">
      <w:pPr>
        <w:jc w:val="both"/>
        <w:rPr>
          <w:sz w:val="24"/>
        </w:rPr>
      </w:pPr>
    </w:p>
    <w:p w:rsidR="009A20EE" w:rsidRDefault="009A20EE" w:rsidP="007708F7">
      <w:pPr>
        <w:jc w:val="both"/>
        <w:rPr>
          <w:b/>
          <w:sz w:val="24"/>
        </w:rPr>
      </w:pPr>
      <w:r>
        <w:rPr>
          <w:b/>
          <w:sz w:val="24"/>
        </w:rPr>
        <w:t>Ad.3</w:t>
      </w:r>
    </w:p>
    <w:p w:rsidR="009A20EE" w:rsidRDefault="009A20EE" w:rsidP="007708F7">
      <w:pPr>
        <w:jc w:val="both"/>
        <w:rPr>
          <w:sz w:val="24"/>
        </w:rPr>
      </w:pPr>
      <w:r>
        <w:rPr>
          <w:b/>
          <w:sz w:val="24"/>
        </w:rPr>
        <w:t xml:space="preserve">Kierownik Biblioteki Publicznej p.Ewa Mróz </w:t>
      </w:r>
      <w:r>
        <w:rPr>
          <w:sz w:val="24"/>
        </w:rPr>
        <w:t xml:space="preserve">omówiła projekt uchwały w sprawie nadania statutu Bibliotece Publicznej w Pomiechówku. </w:t>
      </w:r>
    </w:p>
    <w:p w:rsidR="009A20EE" w:rsidRPr="009A20EE" w:rsidRDefault="009A20EE" w:rsidP="007708F7">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t>Poinformowała, że ma to związek z gruntowną modernizacją i rozbudową biblioteki oraz faktem, że ostatnia zmiana statutu była wprowadzona w roku 2006. W związku z tym zachodzi konieczność uaktualnienia tego dokumentu.</w:t>
      </w:r>
    </w:p>
    <w:p w:rsidR="009A20EE" w:rsidRPr="009A20EE" w:rsidRDefault="009A20EE" w:rsidP="007708F7">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t>W § 6 cele i zadania biblioteki w punkcie 2 ppkt 1 wprowadzono zapis:</w:t>
      </w:r>
    </w:p>
    <w:p w:rsidR="009A20EE" w:rsidRPr="009A20EE" w:rsidRDefault="009A20EE" w:rsidP="007708F7">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t>- prowadzenie działalności bibliograficznej, dokumentacyjnej, wydawniczej.</w:t>
      </w:r>
    </w:p>
    <w:p w:rsidR="009A20EE" w:rsidRPr="009A20EE" w:rsidRDefault="009A20EE" w:rsidP="007708F7">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t>Chodzi głównie o zapis „wydawnicza” ze względu na to, że biblioteka na podstawie porozumienia z Urzędem Gminy sprzedaje książkę „Osiem wieków w dolinie Wkry”.</w:t>
      </w:r>
    </w:p>
    <w:p w:rsidR="009A20EE" w:rsidRPr="009A20EE" w:rsidRDefault="009A20EE" w:rsidP="007708F7">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t>W tym samym punkcie ppkt 4 wprowadzono zapis:</w:t>
      </w:r>
    </w:p>
    <w:p w:rsidR="009A20EE" w:rsidRPr="009A20EE" w:rsidRDefault="009A20EE" w:rsidP="007708F7">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t>- organizowanie czytelnictwa oraz zapewnienie obsługi bibliotecznej osobom starszym i niepełnosprawnym.</w:t>
      </w:r>
    </w:p>
    <w:p w:rsidR="009A20EE" w:rsidRPr="009A20EE" w:rsidRDefault="009A20EE" w:rsidP="007708F7">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t>Chodzi o wprowadzenie dodatkowej działalności „książka na telefon”. Czytelnicy starsi i niepełnosprawni mogą zadzwonić i wtedy książka jest im dostarczana bezpośrednio do domu.</w:t>
      </w:r>
    </w:p>
    <w:p w:rsidR="009A20EE" w:rsidRPr="009A20EE" w:rsidRDefault="009A20EE" w:rsidP="007708F7">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t>Poza tym w § 10 statutu wprowadzono zmianę dotyczącą organizacji biblioteki. Dotychczas było:</w:t>
      </w:r>
    </w:p>
    <w:p w:rsidR="009A20EE" w:rsidRPr="009A20EE" w:rsidRDefault="009A20EE" w:rsidP="007708F7">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t>- biblioteka w Pomiechówku i filia w Kosewie.</w:t>
      </w:r>
    </w:p>
    <w:p w:rsidR="009A20EE" w:rsidRPr="009A20EE" w:rsidRDefault="009A20EE" w:rsidP="007708F7">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lastRenderedPageBreak/>
        <w:t>Obecnie budynek biblioteki został podzielony na trzy kondygnacje. Na każdej z nich jest prowadzona inna działalność i w związku z tym zachodzi potrzeba, żeby to również umieścić w statucie. Dzięki temu biblioteka w Pomiechówku będzie miała:</w:t>
      </w:r>
    </w:p>
    <w:p w:rsidR="009A20EE" w:rsidRPr="009A20EE" w:rsidRDefault="009A20EE" w:rsidP="007708F7">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t>- wypożyczalnię dla dorosłych,</w:t>
      </w:r>
    </w:p>
    <w:p w:rsidR="009A20EE" w:rsidRPr="009A20EE" w:rsidRDefault="009A20EE" w:rsidP="007708F7">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t>- wypożyczalnię dla dzieci i młodzieży,</w:t>
      </w:r>
    </w:p>
    <w:p w:rsidR="009A20EE" w:rsidRPr="009A20EE" w:rsidRDefault="009A20EE" w:rsidP="007708F7">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t>- wypożyczalnię multimedialną</w:t>
      </w:r>
    </w:p>
    <w:p w:rsidR="009A20EE" w:rsidRPr="009A20EE" w:rsidRDefault="009A20EE" w:rsidP="007708F7">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t>I filię nr 1 w Kosewie ( bez zmian).</w:t>
      </w:r>
    </w:p>
    <w:p w:rsidR="009A20EE" w:rsidRPr="009A20EE" w:rsidRDefault="009A20EE" w:rsidP="007708F7">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t>Kolejny zapis mówiący o tym, że  biblioteka może prowadzić jako dodatkową działalność odpłatną na zasadach określonych w odrębnych przepisach, o ile działalność ta nie spowoduje ograniczenia realizacji zadań statutowych. Środki uzyskane z tejże działalności mogą być wyłącznie wykorzystywane na finansowanie działalności statutowej biblioteki. Chodzi o to, żeby biblioteka mogła odpłatnie wynajmować pomieszczenia. W nowej siedzibie jest bardzo duża sala konferencyjna, duża czytelnia internetowa z komputerami więc powstał pomysł, żeby pozyskiwać środki z wynajmu tych powierzchni. W § 17 wymieniono zakres usług, za które można pobierać opłaty.</w:t>
      </w:r>
    </w:p>
    <w:p w:rsidR="009A20EE" w:rsidRDefault="009A20EE" w:rsidP="007708F7">
      <w:pPr>
        <w:jc w:val="both"/>
        <w:rPr>
          <w:sz w:val="24"/>
        </w:rPr>
      </w:pPr>
    </w:p>
    <w:p w:rsidR="009A20EE" w:rsidRPr="009A20EE" w:rsidRDefault="009A20EE" w:rsidP="007708F7">
      <w:pPr>
        <w:jc w:val="both"/>
        <w:rPr>
          <w:b/>
          <w:sz w:val="24"/>
        </w:rPr>
      </w:pPr>
      <w:r w:rsidRPr="009A20EE">
        <w:rPr>
          <w:b/>
          <w:sz w:val="24"/>
        </w:rPr>
        <w:t>Ad.4</w:t>
      </w:r>
    </w:p>
    <w:p w:rsidR="009A20EE" w:rsidRDefault="009A20EE" w:rsidP="007708F7">
      <w:pPr>
        <w:jc w:val="both"/>
        <w:rPr>
          <w:sz w:val="24"/>
        </w:rPr>
      </w:pPr>
      <w:r>
        <w:rPr>
          <w:b/>
          <w:sz w:val="24"/>
        </w:rPr>
        <w:t xml:space="preserve">Skarbnik Gminy p.Kamila Gronczewska </w:t>
      </w:r>
      <w:r>
        <w:rPr>
          <w:sz w:val="24"/>
        </w:rPr>
        <w:t>omówiła zmiany Uchwały Budżetowej na 2016 rok i zmiany Wieloletniej Prognozy Finansowej Gminy Pomiechówek.</w:t>
      </w:r>
    </w:p>
    <w:p w:rsidR="009A20EE" w:rsidRDefault="009A20EE" w:rsidP="007708F7">
      <w:pPr>
        <w:jc w:val="both"/>
        <w:rPr>
          <w:sz w:val="24"/>
        </w:rPr>
      </w:pPr>
      <w:r>
        <w:rPr>
          <w:sz w:val="24"/>
        </w:rPr>
        <w:t>Poinformowała, że zmiany budżetowe wprowadzono zarówno po stronie dochodowej, jak i wydatkowej.</w:t>
      </w:r>
    </w:p>
    <w:p w:rsidR="009A20EE" w:rsidRPr="009A20EE" w:rsidRDefault="009A20EE" w:rsidP="007708F7">
      <w:pPr>
        <w:numPr>
          <w:ilvl w:val="0"/>
          <w:numId w:val="2"/>
        </w:numPr>
        <w:spacing w:line="256" w:lineRule="auto"/>
        <w:contextualSpacing/>
        <w:jc w:val="both"/>
        <w:rPr>
          <w:rFonts w:eastAsiaTheme="minorHAnsi"/>
          <w:szCs w:val="22"/>
          <w:lang w:eastAsia="en-US"/>
        </w:rPr>
      </w:pPr>
      <w:r w:rsidRPr="009A20EE">
        <w:rPr>
          <w:rFonts w:eastAsiaTheme="minorHAnsi"/>
          <w:szCs w:val="22"/>
          <w:lang w:eastAsia="en-US"/>
        </w:rPr>
        <w:t xml:space="preserve">Dochody: </w:t>
      </w:r>
    </w:p>
    <w:p w:rsidR="009A20EE" w:rsidRPr="009A20EE" w:rsidRDefault="009A20EE" w:rsidP="007708F7">
      <w:pPr>
        <w:spacing w:line="256" w:lineRule="auto"/>
        <w:ind w:left="720"/>
        <w:contextualSpacing/>
        <w:jc w:val="both"/>
        <w:rPr>
          <w:rFonts w:eastAsiaTheme="minorHAnsi"/>
          <w:szCs w:val="22"/>
          <w:lang w:eastAsia="en-US"/>
        </w:rPr>
      </w:pPr>
    </w:p>
    <w:p w:rsidR="009A20EE" w:rsidRPr="009A20EE" w:rsidRDefault="009A20EE" w:rsidP="007708F7">
      <w:pPr>
        <w:numPr>
          <w:ilvl w:val="0"/>
          <w:numId w:val="3"/>
        </w:numPr>
        <w:spacing w:line="256" w:lineRule="auto"/>
        <w:contextualSpacing/>
        <w:jc w:val="both"/>
        <w:rPr>
          <w:rFonts w:eastAsiaTheme="minorHAnsi"/>
          <w:szCs w:val="22"/>
          <w:lang w:eastAsia="en-US"/>
        </w:rPr>
      </w:pPr>
      <w:r w:rsidRPr="009A20EE">
        <w:rPr>
          <w:rFonts w:eastAsiaTheme="minorHAnsi"/>
          <w:szCs w:val="22"/>
          <w:lang w:eastAsia="en-US"/>
        </w:rPr>
        <w:t>Zwiększenia:</w:t>
      </w:r>
    </w:p>
    <w:p w:rsidR="009A20EE" w:rsidRPr="009A20EE" w:rsidRDefault="009A20EE" w:rsidP="007708F7">
      <w:pPr>
        <w:numPr>
          <w:ilvl w:val="0"/>
          <w:numId w:val="4"/>
        </w:numPr>
        <w:spacing w:line="256" w:lineRule="auto"/>
        <w:contextualSpacing/>
        <w:jc w:val="both"/>
        <w:rPr>
          <w:rFonts w:eastAsiaTheme="minorHAnsi"/>
          <w:szCs w:val="22"/>
          <w:lang w:eastAsia="en-US"/>
        </w:rPr>
      </w:pPr>
      <w:r w:rsidRPr="009A20EE">
        <w:rPr>
          <w:rFonts w:eastAsiaTheme="minorHAnsi"/>
          <w:szCs w:val="22"/>
          <w:lang w:eastAsia="en-US"/>
        </w:rPr>
        <w:t>Wprowadzenie planu w rozdziale 63095- Pozostała działalność- refundacja wydatków poniesionych w roku 2015 r. dot. realizacji projektu „Aktywnie nad Wkrą – II etap” – 89.555,30 zł;  Te środki nie wpłynęły do końca 2015 r. Natomiast plan ten trzeba zwiększyć w tym roku, gdyż środki te do I półrocza na pewno wpłyną.</w:t>
      </w:r>
    </w:p>
    <w:p w:rsidR="009A20EE" w:rsidRPr="009A20EE" w:rsidRDefault="009A20EE" w:rsidP="007708F7">
      <w:pPr>
        <w:numPr>
          <w:ilvl w:val="0"/>
          <w:numId w:val="4"/>
        </w:numPr>
        <w:spacing w:line="256" w:lineRule="auto"/>
        <w:contextualSpacing/>
        <w:jc w:val="both"/>
        <w:rPr>
          <w:rFonts w:eastAsiaTheme="minorHAnsi"/>
          <w:szCs w:val="22"/>
          <w:lang w:eastAsia="en-US"/>
        </w:rPr>
      </w:pPr>
      <w:r w:rsidRPr="009A20EE">
        <w:rPr>
          <w:rFonts w:eastAsiaTheme="minorHAnsi"/>
          <w:szCs w:val="22"/>
          <w:lang w:eastAsia="en-US"/>
        </w:rPr>
        <w:t xml:space="preserve">Rozdział 75615 - zwiększenie planu wpływów z podatku od nieruchomości: na podstawie wymiaru podatku na rok 2016 – od osób prawnych – 181.241,70 zł, </w:t>
      </w:r>
    </w:p>
    <w:p w:rsidR="009A20EE" w:rsidRPr="009A20EE" w:rsidRDefault="009A20EE" w:rsidP="007708F7">
      <w:pPr>
        <w:numPr>
          <w:ilvl w:val="0"/>
          <w:numId w:val="4"/>
        </w:numPr>
        <w:spacing w:line="256" w:lineRule="auto"/>
        <w:contextualSpacing/>
        <w:jc w:val="both"/>
        <w:rPr>
          <w:rFonts w:eastAsiaTheme="minorHAnsi"/>
          <w:szCs w:val="22"/>
          <w:lang w:eastAsia="en-US"/>
        </w:rPr>
      </w:pPr>
      <w:r w:rsidRPr="009A20EE">
        <w:rPr>
          <w:rFonts w:eastAsiaTheme="minorHAnsi"/>
          <w:szCs w:val="22"/>
          <w:lang w:eastAsia="en-US"/>
        </w:rPr>
        <w:t>Rozdział 75616 - zwiększenie planu wpływów z podatku od nieruchomości: na podstawie wymiaru podatku na rok 2016 od osób fizycznych: 189.252,00 zł,</w:t>
      </w:r>
    </w:p>
    <w:p w:rsidR="009A20EE" w:rsidRPr="009A20EE" w:rsidRDefault="009A20EE" w:rsidP="007708F7">
      <w:pPr>
        <w:numPr>
          <w:ilvl w:val="0"/>
          <w:numId w:val="4"/>
        </w:numPr>
        <w:spacing w:line="256" w:lineRule="auto"/>
        <w:contextualSpacing/>
        <w:jc w:val="both"/>
        <w:rPr>
          <w:rFonts w:eastAsiaTheme="minorHAnsi"/>
          <w:szCs w:val="22"/>
          <w:lang w:eastAsia="en-US"/>
        </w:rPr>
      </w:pPr>
      <w:r w:rsidRPr="009A20EE">
        <w:rPr>
          <w:rFonts w:eastAsiaTheme="minorHAnsi"/>
          <w:szCs w:val="22"/>
          <w:lang w:eastAsia="en-US"/>
        </w:rPr>
        <w:t xml:space="preserve">Rozdział 75621 - zwiększenie planu wypływów podatku dochodowego od osób fizycznych </w:t>
      </w:r>
      <w:r w:rsidRPr="009A20EE">
        <w:rPr>
          <w:rFonts w:eastAsiaTheme="minorHAnsi"/>
          <w:szCs w:val="22"/>
          <w:lang w:eastAsia="en-US"/>
        </w:rPr>
        <w:br/>
        <w:t>na podstawie informacji o ostatecznych kwotach subwencji i udziale w podatku dochodowym od osób fizycznych na 2016 r. – 27.704,00 zł,</w:t>
      </w:r>
    </w:p>
    <w:p w:rsidR="009A20EE" w:rsidRPr="009A20EE" w:rsidRDefault="009A20EE" w:rsidP="007708F7">
      <w:pPr>
        <w:numPr>
          <w:ilvl w:val="0"/>
          <w:numId w:val="4"/>
        </w:numPr>
        <w:spacing w:line="256" w:lineRule="auto"/>
        <w:contextualSpacing/>
        <w:jc w:val="both"/>
        <w:rPr>
          <w:rFonts w:eastAsiaTheme="minorHAnsi"/>
          <w:szCs w:val="22"/>
          <w:lang w:eastAsia="en-US"/>
        </w:rPr>
      </w:pPr>
      <w:r w:rsidRPr="009A20EE">
        <w:rPr>
          <w:rFonts w:eastAsiaTheme="minorHAnsi"/>
          <w:szCs w:val="22"/>
          <w:lang w:eastAsia="en-US"/>
        </w:rPr>
        <w:t>Rozdział 80104 – zwiększenie dotacji celowej na podstawie informacji o ostatecznych kwotach dotacji na zadania z zakresu wychowania przedszkolnego – 31.719,00 zł,</w:t>
      </w:r>
    </w:p>
    <w:p w:rsidR="009A20EE" w:rsidRPr="009A20EE" w:rsidRDefault="009A20EE" w:rsidP="007708F7">
      <w:pPr>
        <w:numPr>
          <w:ilvl w:val="0"/>
          <w:numId w:val="4"/>
        </w:numPr>
        <w:spacing w:line="256" w:lineRule="auto"/>
        <w:contextualSpacing/>
        <w:jc w:val="both"/>
        <w:rPr>
          <w:rFonts w:eastAsiaTheme="minorHAnsi"/>
          <w:szCs w:val="22"/>
          <w:lang w:eastAsia="en-US"/>
        </w:rPr>
      </w:pPr>
      <w:r w:rsidRPr="009A20EE">
        <w:rPr>
          <w:rFonts w:eastAsiaTheme="minorHAnsi"/>
          <w:szCs w:val="22"/>
          <w:lang w:eastAsia="en-US"/>
        </w:rPr>
        <w:t>Rozdział 80104 – wprowadzenie planu na środki otrzymane z Funduszu Prewencyjnego PZU dla gminnego przedszkola – 932,00 zł.</w:t>
      </w:r>
    </w:p>
    <w:p w:rsidR="009A20EE" w:rsidRPr="009A20EE" w:rsidRDefault="009A20EE" w:rsidP="007708F7">
      <w:pPr>
        <w:spacing w:line="256" w:lineRule="auto"/>
        <w:ind w:left="720"/>
        <w:contextualSpacing/>
        <w:jc w:val="both"/>
        <w:rPr>
          <w:rFonts w:eastAsiaTheme="minorHAnsi"/>
          <w:szCs w:val="22"/>
          <w:lang w:eastAsia="en-US"/>
        </w:rPr>
      </w:pPr>
    </w:p>
    <w:p w:rsidR="009A20EE" w:rsidRPr="009A20EE" w:rsidRDefault="009A20EE" w:rsidP="007708F7">
      <w:pPr>
        <w:numPr>
          <w:ilvl w:val="0"/>
          <w:numId w:val="3"/>
        </w:numPr>
        <w:spacing w:line="256" w:lineRule="auto"/>
        <w:contextualSpacing/>
        <w:jc w:val="both"/>
        <w:rPr>
          <w:rFonts w:eastAsiaTheme="minorHAnsi"/>
          <w:szCs w:val="22"/>
          <w:lang w:eastAsia="en-US"/>
        </w:rPr>
      </w:pPr>
      <w:r w:rsidRPr="009A20EE">
        <w:rPr>
          <w:rFonts w:eastAsiaTheme="minorHAnsi"/>
          <w:szCs w:val="22"/>
          <w:lang w:eastAsia="en-US"/>
        </w:rPr>
        <w:t xml:space="preserve">Zmniejszenia: </w:t>
      </w:r>
    </w:p>
    <w:p w:rsidR="009A20EE" w:rsidRPr="009A20EE" w:rsidRDefault="009A20EE" w:rsidP="007708F7">
      <w:pPr>
        <w:numPr>
          <w:ilvl w:val="0"/>
          <w:numId w:val="5"/>
        </w:numPr>
        <w:spacing w:line="256" w:lineRule="auto"/>
        <w:contextualSpacing/>
        <w:jc w:val="both"/>
        <w:rPr>
          <w:rFonts w:eastAsiaTheme="minorHAnsi"/>
          <w:szCs w:val="22"/>
          <w:lang w:eastAsia="en-US"/>
        </w:rPr>
      </w:pPr>
      <w:r w:rsidRPr="009A20EE">
        <w:rPr>
          <w:rFonts w:eastAsiaTheme="minorHAnsi"/>
          <w:szCs w:val="22"/>
          <w:lang w:eastAsia="en-US"/>
        </w:rPr>
        <w:t>Rozdział 75615 – zmniejszenie planu na podstawie wymiaru podatku rolnego od osób prawnych na rok 2016 – 2.955,00 zł,</w:t>
      </w:r>
    </w:p>
    <w:p w:rsidR="009A20EE" w:rsidRPr="009A20EE" w:rsidRDefault="009A20EE" w:rsidP="007708F7">
      <w:pPr>
        <w:numPr>
          <w:ilvl w:val="0"/>
          <w:numId w:val="5"/>
        </w:numPr>
        <w:spacing w:line="256" w:lineRule="auto"/>
        <w:contextualSpacing/>
        <w:jc w:val="both"/>
        <w:rPr>
          <w:rFonts w:eastAsiaTheme="minorHAnsi"/>
          <w:szCs w:val="22"/>
          <w:lang w:eastAsia="en-US"/>
        </w:rPr>
      </w:pPr>
      <w:r w:rsidRPr="009A20EE">
        <w:rPr>
          <w:rFonts w:eastAsiaTheme="minorHAnsi"/>
          <w:szCs w:val="22"/>
          <w:lang w:eastAsia="en-US"/>
        </w:rPr>
        <w:t>Rozdział 75615 – zmniejszenie planu na podstawie wymiaru podatku leśnego od osób prawnych na rok 2016 – 754,00 zł,</w:t>
      </w:r>
    </w:p>
    <w:p w:rsidR="009A20EE" w:rsidRPr="009A20EE" w:rsidRDefault="009A20EE" w:rsidP="007708F7">
      <w:pPr>
        <w:numPr>
          <w:ilvl w:val="0"/>
          <w:numId w:val="5"/>
        </w:numPr>
        <w:spacing w:line="256" w:lineRule="auto"/>
        <w:contextualSpacing/>
        <w:jc w:val="both"/>
        <w:rPr>
          <w:rFonts w:eastAsiaTheme="minorHAnsi"/>
          <w:szCs w:val="22"/>
          <w:lang w:eastAsia="en-US"/>
        </w:rPr>
      </w:pPr>
      <w:r w:rsidRPr="009A20EE">
        <w:rPr>
          <w:rFonts w:eastAsiaTheme="minorHAnsi"/>
          <w:szCs w:val="22"/>
          <w:lang w:eastAsia="en-US"/>
        </w:rPr>
        <w:lastRenderedPageBreak/>
        <w:t>Rozdział 75616- zmniejszenie planu na podstawie wymiaru podatku rolnego od osób fizycznych – 20.529,00 zł,</w:t>
      </w:r>
    </w:p>
    <w:p w:rsidR="009A20EE" w:rsidRPr="009A20EE" w:rsidRDefault="009A20EE" w:rsidP="009A20EE">
      <w:pPr>
        <w:numPr>
          <w:ilvl w:val="0"/>
          <w:numId w:val="5"/>
        </w:numPr>
        <w:spacing w:line="256" w:lineRule="auto"/>
        <w:contextualSpacing/>
        <w:jc w:val="both"/>
        <w:rPr>
          <w:rFonts w:eastAsiaTheme="minorHAnsi"/>
          <w:szCs w:val="22"/>
          <w:lang w:eastAsia="en-US"/>
        </w:rPr>
      </w:pPr>
      <w:r w:rsidRPr="009A20EE">
        <w:rPr>
          <w:rFonts w:eastAsiaTheme="minorHAnsi"/>
          <w:szCs w:val="22"/>
          <w:lang w:eastAsia="en-US"/>
        </w:rPr>
        <w:t>Rozdział 75616 – zmniejszenie planu na podstawie wymiaru podatku leśnego od osób fizycznych – 918,00 zł,</w:t>
      </w:r>
    </w:p>
    <w:p w:rsidR="009A20EE" w:rsidRPr="009A20EE" w:rsidRDefault="009A20EE" w:rsidP="007708F7">
      <w:pPr>
        <w:numPr>
          <w:ilvl w:val="0"/>
          <w:numId w:val="5"/>
        </w:numPr>
        <w:spacing w:line="256" w:lineRule="auto"/>
        <w:contextualSpacing/>
        <w:jc w:val="both"/>
        <w:rPr>
          <w:rFonts w:eastAsiaTheme="minorHAnsi"/>
          <w:szCs w:val="22"/>
          <w:lang w:eastAsia="en-US"/>
        </w:rPr>
      </w:pPr>
      <w:r w:rsidRPr="009A20EE">
        <w:rPr>
          <w:rFonts w:eastAsiaTheme="minorHAnsi"/>
          <w:szCs w:val="22"/>
          <w:lang w:eastAsia="en-US"/>
        </w:rPr>
        <w:t>Zmniejszenie planu części oświatowej subwencji ogólnej na podstawie informacji o ostatecznych kwotach subwencji i udziale w podatku dochodowym od osób fizycznych na 2016 r. – 102.642,00 zł.</w:t>
      </w:r>
    </w:p>
    <w:p w:rsidR="009A20EE" w:rsidRPr="009A20EE" w:rsidRDefault="009A20EE" w:rsidP="007708F7">
      <w:pPr>
        <w:spacing w:line="256" w:lineRule="auto"/>
        <w:ind w:left="720"/>
        <w:contextualSpacing/>
        <w:jc w:val="both"/>
        <w:rPr>
          <w:rFonts w:eastAsiaTheme="minorHAnsi"/>
          <w:szCs w:val="22"/>
          <w:lang w:eastAsia="en-US"/>
        </w:rPr>
      </w:pPr>
    </w:p>
    <w:p w:rsidR="009A20EE" w:rsidRPr="009A20EE" w:rsidRDefault="009A20EE" w:rsidP="007708F7">
      <w:pPr>
        <w:numPr>
          <w:ilvl w:val="0"/>
          <w:numId w:val="2"/>
        </w:numPr>
        <w:spacing w:line="256" w:lineRule="auto"/>
        <w:contextualSpacing/>
        <w:jc w:val="both"/>
        <w:rPr>
          <w:rFonts w:eastAsiaTheme="minorHAnsi"/>
          <w:szCs w:val="22"/>
          <w:lang w:eastAsia="en-US"/>
        </w:rPr>
      </w:pPr>
      <w:r w:rsidRPr="009A20EE">
        <w:rPr>
          <w:rFonts w:eastAsiaTheme="minorHAnsi"/>
          <w:szCs w:val="22"/>
          <w:lang w:eastAsia="en-US"/>
        </w:rPr>
        <w:t>Wydatki:</w:t>
      </w:r>
    </w:p>
    <w:p w:rsidR="009A20EE" w:rsidRPr="009A20EE" w:rsidRDefault="009A20EE" w:rsidP="007708F7">
      <w:pPr>
        <w:numPr>
          <w:ilvl w:val="0"/>
          <w:numId w:val="6"/>
        </w:numPr>
        <w:spacing w:line="256" w:lineRule="auto"/>
        <w:contextualSpacing/>
        <w:jc w:val="both"/>
        <w:rPr>
          <w:rFonts w:eastAsiaTheme="minorHAnsi"/>
          <w:szCs w:val="22"/>
          <w:lang w:eastAsia="en-US"/>
        </w:rPr>
      </w:pPr>
      <w:r w:rsidRPr="009A20EE">
        <w:rPr>
          <w:rFonts w:eastAsiaTheme="minorHAnsi"/>
          <w:szCs w:val="22"/>
          <w:lang w:eastAsia="en-US"/>
        </w:rPr>
        <w:t>Zwiększenia:</w:t>
      </w:r>
    </w:p>
    <w:p w:rsidR="009A20EE" w:rsidRPr="009A20EE" w:rsidRDefault="009A20EE" w:rsidP="007708F7">
      <w:pPr>
        <w:spacing w:line="256" w:lineRule="auto"/>
        <w:ind w:left="1080"/>
        <w:contextualSpacing/>
        <w:jc w:val="both"/>
        <w:rPr>
          <w:rFonts w:eastAsiaTheme="minorHAnsi"/>
          <w:szCs w:val="22"/>
          <w:lang w:eastAsia="en-US"/>
        </w:rPr>
      </w:pPr>
    </w:p>
    <w:p w:rsidR="009A20EE" w:rsidRPr="009A20EE" w:rsidRDefault="009A20EE" w:rsidP="007708F7">
      <w:pPr>
        <w:numPr>
          <w:ilvl w:val="0"/>
          <w:numId w:val="7"/>
        </w:numPr>
        <w:spacing w:line="256" w:lineRule="auto"/>
        <w:contextualSpacing/>
        <w:jc w:val="both"/>
        <w:rPr>
          <w:rFonts w:eastAsiaTheme="minorHAnsi"/>
          <w:szCs w:val="22"/>
          <w:lang w:eastAsia="en-US"/>
        </w:rPr>
      </w:pPr>
      <w:r w:rsidRPr="009A20EE">
        <w:rPr>
          <w:rFonts w:eastAsiaTheme="minorHAnsi"/>
          <w:szCs w:val="22"/>
          <w:lang w:eastAsia="en-US"/>
        </w:rPr>
        <w:t>Wydatki bieżące:</w:t>
      </w:r>
    </w:p>
    <w:p w:rsidR="009A20EE" w:rsidRPr="009A20EE" w:rsidRDefault="009A20EE" w:rsidP="007708F7">
      <w:pPr>
        <w:jc w:val="both"/>
        <w:rPr>
          <w:rFonts w:eastAsiaTheme="minorHAnsi"/>
          <w:szCs w:val="22"/>
          <w:lang w:eastAsia="en-US"/>
        </w:rPr>
      </w:pPr>
      <w:r w:rsidRPr="009A20EE">
        <w:rPr>
          <w:rFonts w:eastAsiaTheme="minorHAnsi"/>
          <w:szCs w:val="22"/>
          <w:lang w:eastAsia="en-US"/>
        </w:rPr>
        <w:t>- zwiększenia wydatków na zadania z zakresu wychowania przedszkolnego – na podstawie informacji o przypadającej na rok 2016 dotacji celowej na ww. zadanie – 31.719,00 zł,</w:t>
      </w:r>
    </w:p>
    <w:p w:rsidR="009A20EE" w:rsidRPr="009A20EE" w:rsidRDefault="009A20EE" w:rsidP="007708F7">
      <w:pPr>
        <w:jc w:val="both"/>
        <w:rPr>
          <w:rFonts w:eastAsiaTheme="minorHAnsi"/>
          <w:szCs w:val="22"/>
          <w:lang w:eastAsia="en-US"/>
        </w:rPr>
      </w:pPr>
      <w:r w:rsidRPr="009A20EE">
        <w:rPr>
          <w:rFonts w:eastAsiaTheme="minorHAnsi"/>
          <w:szCs w:val="22"/>
          <w:lang w:eastAsia="en-US"/>
        </w:rPr>
        <w:t>- zwiększenie wydatków w związku z otrzymanymi środkami z Funduszu Prewencyjnego PZU z przeznaczeniem dla przedszkola gminnego – 932,00 zł,</w:t>
      </w:r>
    </w:p>
    <w:p w:rsidR="009A20EE" w:rsidRPr="009A20EE" w:rsidRDefault="009A20EE" w:rsidP="007708F7">
      <w:pPr>
        <w:jc w:val="both"/>
        <w:rPr>
          <w:rFonts w:eastAsiaTheme="minorHAnsi"/>
          <w:szCs w:val="22"/>
          <w:lang w:eastAsia="en-US"/>
        </w:rPr>
      </w:pPr>
      <w:r w:rsidRPr="009A20EE">
        <w:rPr>
          <w:rFonts w:eastAsiaTheme="minorHAnsi"/>
          <w:szCs w:val="22"/>
          <w:lang w:eastAsia="en-US"/>
        </w:rPr>
        <w:t>- rozdział 90095 – pozostała działalność, gospodarka komunalna – z przeznaczeniem na wykonanie przyłączy do pawilonu handlowego na targowisku – 3.000,00 zł,</w:t>
      </w:r>
    </w:p>
    <w:p w:rsidR="009A20EE" w:rsidRPr="009A20EE" w:rsidRDefault="009A20EE" w:rsidP="007708F7">
      <w:pPr>
        <w:jc w:val="both"/>
        <w:rPr>
          <w:rFonts w:eastAsiaTheme="minorHAnsi"/>
          <w:szCs w:val="22"/>
          <w:lang w:eastAsia="en-US"/>
        </w:rPr>
      </w:pPr>
      <w:r w:rsidRPr="009A20EE">
        <w:rPr>
          <w:rFonts w:eastAsiaTheme="minorHAnsi"/>
          <w:szCs w:val="22"/>
          <w:lang w:eastAsia="en-US"/>
        </w:rPr>
        <w:t>b) wydatki majątkowe:</w:t>
      </w:r>
    </w:p>
    <w:p w:rsidR="009A20EE" w:rsidRPr="009A20EE" w:rsidRDefault="009A20EE" w:rsidP="007708F7">
      <w:pPr>
        <w:jc w:val="both"/>
        <w:rPr>
          <w:szCs w:val="22"/>
        </w:rPr>
      </w:pPr>
      <w:r w:rsidRPr="009A20EE">
        <w:rPr>
          <w:rFonts w:eastAsiaTheme="minorHAnsi"/>
          <w:szCs w:val="22"/>
          <w:lang w:eastAsia="en-US"/>
        </w:rPr>
        <w:t xml:space="preserve">- rozdział 60016 – drogi publiczne gminne - wprowadzenie nowego zadania inwestycyjnego - </w:t>
      </w:r>
      <w:r w:rsidRPr="009A20EE">
        <w:rPr>
          <w:szCs w:val="22"/>
        </w:rPr>
        <w:t>Przebudowa chodnika w m. Pomiechówek przy ul. Serockiej – 20.000,00 zł,</w:t>
      </w:r>
    </w:p>
    <w:p w:rsidR="009A20EE" w:rsidRPr="009A20EE" w:rsidRDefault="009A20EE" w:rsidP="007708F7">
      <w:pPr>
        <w:jc w:val="both"/>
        <w:rPr>
          <w:szCs w:val="22"/>
        </w:rPr>
      </w:pPr>
      <w:r w:rsidRPr="009A20EE">
        <w:rPr>
          <w:szCs w:val="22"/>
        </w:rPr>
        <w:t>- rozdział 90001 – gospodarka ściekowa i ochrona wód - Wykonanie dokumentacji projektowej - budowa zbiornika retencyjnego kanalizacji deszczowej – 70.000,00 zł,</w:t>
      </w:r>
    </w:p>
    <w:p w:rsidR="009A20EE" w:rsidRPr="009A20EE" w:rsidRDefault="009A20EE" w:rsidP="007708F7">
      <w:pPr>
        <w:jc w:val="both"/>
        <w:rPr>
          <w:szCs w:val="22"/>
        </w:rPr>
      </w:pPr>
      <w:r w:rsidRPr="009A20EE">
        <w:rPr>
          <w:szCs w:val="22"/>
        </w:rPr>
        <w:t>- rozdział 90001 – gospodarka ściekowa i ochrona wód - Opracowanie studium wykonalności przedsięwzięcia budowy sieci  kanalizacji sanitarnej na terenie Gminy Pomiechówek – 56.000,00 zł,</w:t>
      </w:r>
    </w:p>
    <w:p w:rsidR="009A20EE" w:rsidRPr="009A20EE" w:rsidRDefault="009A20EE" w:rsidP="007708F7">
      <w:pPr>
        <w:jc w:val="both"/>
        <w:rPr>
          <w:szCs w:val="22"/>
        </w:rPr>
      </w:pPr>
      <w:r w:rsidRPr="009A20EE">
        <w:rPr>
          <w:szCs w:val="22"/>
        </w:rPr>
        <w:t>- rozdział 90095 – gospodarka komunalna, pozostała działalność – wprowadzenie nowego zadania inwestycyjnego – zakup kosiarki – 15.000,00 zł,</w:t>
      </w:r>
    </w:p>
    <w:p w:rsidR="009A20EE" w:rsidRPr="009A20EE" w:rsidRDefault="009A20EE" w:rsidP="007708F7">
      <w:pPr>
        <w:jc w:val="both"/>
        <w:rPr>
          <w:szCs w:val="22"/>
        </w:rPr>
      </w:pPr>
      <w:r w:rsidRPr="009A20EE">
        <w:rPr>
          <w:szCs w:val="22"/>
        </w:rPr>
        <w:t>- rozdział 90095 – pozostała działalność – wprowadzenie nowego zadania inwestycyjnego – zakup pawilonu handlowego na targowisku – 12.000,00 zł,</w:t>
      </w:r>
    </w:p>
    <w:p w:rsidR="009A20EE" w:rsidRPr="009A20EE" w:rsidRDefault="009A20EE" w:rsidP="007708F7">
      <w:pPr>
        <w:jc w:val="both"/>
        <w:rPr>
          <w:szCs w:val="22"/>
        </w:rPr>
      </w:pPr>
      <w:r w:rsidRPr="009A20EE">
        <w:rPr>
          <w:szCs w:val="22"/>
        </w:rPr>
        <w:t>- rozdział 90095 – pozostała działalność - Zagospodarowanie części dz.nr 333  w m. Stanisławowo- 50.000,00 zł,</w:t>
      </w:r>
    </w:p>
    <w:p w:rsidR="009A20EE" w:rsidRPr="009A20EE" w:rsidRDefault="009A20EE" w:rsidP="007708F7">
      <w:pPr>
        <w:jc w:val="both"/>
        <w:rPr>
          <w:szCs w:val="22"/>
        </w:rPr>
      </w:pPr>
      <w:r w:rsidRPr="009A20EE">
        <w:rPr>
          <w:szCs w:val="22"/>
        </w:rPr>
        <w:t xml:space="preserve">- rozdział 90095 – gospodarka komunalna, pozostała działalność – wprowadzenie nowego zadania inwestycyjnego - Opracowanie dokumentacji projektowej infrastruktury technicznej nieruchomości gminnych objętych Warmińsko-Mazurską Specjalną Strefą Ekonomiczną , Podstrefa Pomiechówek – 150.000,00 zł, </w:t>
      </w:r>
    </w:p>
    <w:p w:rsidR="009A20EE" w:rsidRPr="009A20EE" w:rsidRDefault="009A20EE" w:rsidP="007708F7">
      <w:pPr>
        <w:jc w:val="both"/>
        <w:rPr>
          <w:szCs w:val="22"/>
        </w:rPr>
      </w:pPr>
      <w:r w:rsidRPr="009A20EE">
        <w:rPr>
          <w:szCs w:val="22"/>
        </w:rPr>
        <w:t xml:space="preserve">- rozdział 90095 – pozostała działalność – zwiększenie zadania inwestycyjnego – zakup ciągnika </w:t>
      </w:r>
      <w:r w:rsidRPr="009A20EE">
        <w:rPr>
          <w:szCs w:val="22"/>
        </w:rPr>
        <w:br/>
        <w:t>z osprzętem – 5.000,00 zł, wartość zadania po zmianie: 55.000,00 zł,</w:t>
      </w:r>
    </w:p>
    <w:p w:rsidR="009A20EE" w:rsidRPr="009A20EE" w:rsidRDefault="009A20EE" w:rsidP="007708F7">
      <w:pPr>
        <w:jc w:val="both"/>
        <w:rPr>
          <w:szCs w:val="22"/>
        </w:rPr>
      </w:pPr>
      <w:r w:rsidRPr="009A20EE">
        <w:rPr>
          <w:szCs w:val="22"/>
        </w:rPr>
        <w:t xml:space="preserve">- rozdział 60016 – drogi publiczne gminne - zmiana w zadaniu inwestycyjnym - </w:t>
      </w:r>
      <w:r w:rsidRPr="009A20EE">
        <w:rPr>
          <w:color w:val="000000"/>
          <w:szCs w:val="22"/>
        </w:rPr>
        <w:t xml:space="preserve">Wykonanie barierek ochronnych wzdłuż drogi gminnej w m. Nowy Modlin – zmniejszenie 3.200,00 zł, wartość zadania po zmianie: 13.800,00 zł  i zwiększenie zadania inwestycyjnego w rozdziale 90095 – pozostała działalność- </w:t>
      </w:r>
      <w:r w:rsidRPr="009A20EE">
        <w:rPr>
          <w:szCs w:val="22"/>
        </w:rPr>
        <w:t>Zakup wiaty i stojaków na rowery – 3.200,000 zł, wartość zadania po zmianie: 13.200,00 zł.</w:t>
      </w:r>
    </w:p>
    <w:p w:rsidR="009A20EE" w:rsidRPr="009A20EE" w:rsidRDefault="009A20EE" w:rsidP="001F3183">
      <w:pPr>
        <w:jc w:val="both"/>
        <w:rPr>
          <w:color w:val="000000"/>
          <w:szCs w:val="22"/>
        </w:rPr>
      </w:pPr>
      <w:r w:rsidRPr="009A20EE">
        <w:rPr>
          <w:color w:val="000000"/>
          <w:szCs w:val="22"/>
        </w:rPr>
        <w:t>2) zmniejszenia:</w:t>
      </w:r>
    </w:p>
    <w:p w:rsidR="009A20EE" w:rsidRPr="009A20EE" w:rsidRDefault="009A20EE" w:rsidP="009A20EE">
      <w:pPr>
        <w:jc w:val="both"/>
        <w:rPr>
          <w:color w:val="000000"/>
          <w:szCs w:val="22"/>
        </w:rPr>
      </w:pPr>
      <w:r w:rsidRPr="009A20EE">
        <w:rPr>
          <w:color w:val="000000"/>
          <w:szCs w:val="22"/>
        </w:rPr>
        <w:lastRenderedPageBreak/>
        <w:t xml:space="preserve">a) zmniejszenie wydatków na zadania z zakresu wychowania przedszkolnego  - 21.045,00 zł, środki zapotrzebowane w usługach związanych z wykonywaniem zadań statutowych.  </w:t>
      </w:r>
    </w:p>
    <w:p w:rsidR="009A20EE" w:rsidRPr="009A20EE" w:rsidRDefault="009A20EE" w:rsidP="009A20EE">
      <w:pPr>
        <w:jc w:val="both"/>
        <w:rPr>
          <w:rFonts w:eastAsiaTheme="minorHAnsi"/>
          <w:szCs w:val="22"/>
          <w:lang w:eastAsia="en-US"/>
        </w:rPr>
      </w:pPr>
      <w:r w:rsidRPr="009A20EE">
        <w:rPr>
          <w:rFonts w:eastAsiaTheme="minorHAnsi"/>
          <w:szCs w:val="22"/>
          <w:lang w:eastAsia="en-US"/>
        </w:rPr>
        <w:t>Pozostałe zmiany dotyczą zmian między klasyfikacją budżetową w obrębie danego działu, dokonane na wniosek jednostek organizacyjnych Gminy oraz wydziałów organizacyjnych Urzędu Gminy Pomiechówek. Nie mają one wpływu na wynik budżetu.</w:t>
      </w:r>
    </w:p>
    <w:p w:rsidR="009A20EE" w:rsidRPr="009A20EE" w:rsidRDefault="009A20EE" w:rsidP="009A20EE">
      <w:pPr>
        <w:jc w:val="both"/>
        <w:rPr>
          <w:rFonts w:eastAsiaTheme="minorHAnsi"/>
          <w:szCs w:val="22"/>
          <w:lang w:eastAsia="en-US"/>
        </w:rPr>
      </w:pPr>
    </w:p>
    <w:p w:rsidR="009A20EE" w:rsidRPr="009A20EE" w:rsidRDefault="009A20EE" w:rsidP="001F3183">
      <w:pPr>
        <w:jc w:val="both"/>
        <w:rPr>
          <w:rFonts w:asciiTheme="minorHAnsi" w:eastAsiaTheme="minorHAnsi" w:hAnsiTheme="minorHAnsi" w:cstheme="minorBidi"/>
          <w:szCs w:val="22"/>
          <w:lang w:eastAsia="en-US"/>
        </w:rPr>
      </w:pPr>
      <w:r w:rsidRPr="009A20EE">
        <w:rPr>
          <w:rFonts w:eastAsiaTheme="minorHAnsi"/>
          <w:szCs w:val="22"/>
          <w:lang w:eastAsia="en-US"/>
        </w:rPr>
        <w:t>Do zmian w uchwale budżetowej dołączono załącznik przychodów i kosztów Komunalnego Zakładu Budżetowego, w związku z wprowadzeniem kwoty środków obrotowych na początek roku oraz załącznik wydatków realizowanych w ramach Funduszu Sołeckiego , w związku z dokonaną zmianą klasyfikacji budżetowej przedsięwzięć związanych z wykonaniem progów zwalniających w sołectwach: Brody, Brody Parcele oraz Pomiechówek.</w:t>
      </w:r>
      <w:r w:rsidRPr="009A20EE">
        <w:rPr>
          <w:rFonts w:asciiTheme="minorHAnsi" w:eastAsiaTheme="minorHAnsi" w:hAnsiTheme="minorHAnsi" w:cstheme="minorBidi"/>
          <w:szCs w:val="22"/>
          <w:lang w:eastAsia="en-US"/>
        </w:rPr>
        <w:t xml:space="preserve"> </w:t>
      </w:r>
    </w:p>
    <w:p w:rsidR="009A20EE" w:rsidRPr="009A20EE" w:rsidRDefault="009A20EE" w:rsidP="001F3183">
      <w:pPr>
        <w:ind w:left="360"/>
        <w:jc w:val="both"/>
        <w:rPr>
          <w:rFonts w:asciiTheme="minorHAnsi" w:eastAsiaTheme="minorHAnsi" w:hAnsiTheme="minorHAnsi" w:cstheme="minorBidi"/>
          <w:szCs w:val="22"/>
          <w:lang w:eastAsia="en-US"/>
        </w:rPr>
      </w:pPr>
    </w:p>
    <w:p w:rsidR="009A20EE" w:rsidRPr="009A20EE" w:rsidRDefault="009A20EE" w:rsidP="001F3183">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t>Adekwatnie do zmian budżetowych zostaną wprowadzone zmiany do Wieloletniej Prognozy Finansowej.</w:t>
      </w:r>
    </w:p>
    <w:p w:rsidR="009A20EE" w:rsidRPr="009A20EE" w:rsidRDefault="009A20EE" w:rsidP="001F3183">
      <w:pPr>
        <w:jc w:val="both"/>
        <w:rPr>
          <w:rFonts w:asciiTheme="minorHAnsi" w:eastAsiaTheme="minorHAnsi" w:hAnsiTheme="minorHAnsi" w:cstheme="minorBidi"/>
          <w:szCs w:val="22"/>
          <w:lang w:eastAsia="en-US"/>
        </w:rPr>
      </w:pPr>
      <w:r w:rsidRPr="009A20EE">
        <w:rPr>
          <w:rFonts w:asciiTheme="minorHAnsi" w:eastAsiaTheme="minorHAnsi" w:hAnsiTheme="minorHAnsi" w:cstheme="minorBidi"/>
          <w:szCs w:val="22"/>
          <w:lang w:eastAsia="en-US"/>
        </w:rPr>
        <w:t>Poza tym WPF nie ulega zmianie. Kwota przychodów i rozchodów zostaje zachowana w wysokościach uwzględnionych w tekście pierwotnym tej uchwały. Natomiast szczegółowo zostaną wymienione zadania inwestycyjne w objaśnieniach do WPF odnośnie zadań inwestycyjnych, które są planowane do realizacji w latach 2017-2024. Są to środki, które zostają po rozdysponowaniu nadwyżek, po spłacie kredytów. W związku z tym, że został przyjęty Program Gospodarki Niskoemisyjnej wszystkie te zadania inwestycyjne zostaną przeznaczone na realizację projektów w ramach tego Programu i zostaną one wymienione w objaśnieniach do WPF, z przyporządkowaniem odpowiednich kwot.</w:t>
      </w:r>
    </w:p>
    <w:p w:rsidR="009A20EE" w:rsidRDefault="009A20EE" w:rsidP="001F3183">
      <w:pPr>
        <w:jc w:val="both"/>
        <w:rPr>
          <w:sz w:val="24"/>
        </w:rPr>
      </w:pPr>
    </w:p>
    <w:p w:rsidR="009275EA" w:rsidRDefault="009275EA" w:rsidP="001F3183">
      <w:pPr>
        <w:jc w:val="both"/>
        <w:rPr>
          <w:sz w:val="24"/>
          <w:u w:val="single"/>
        </w:rPr>
      </w:pPr>
      <w:r>
        <w:rPr>
          <w:sz w:val="24"/>
          <w:u w:val="single"/>
        </w:rPr>
        <w:t>Pytania:</w:t>
      </w:r>
    </w:p>
    <w:p w:rsidR="009275EA" w:rsidRDefault="009275EA" w:rsidP="001F3183">
      <w:pPr>
        <w:jc w:val="both"/>
        <w:rPr>
          <w:sz w:val="24"/>
        </w:rPr>
      </w:pPr>
      <w:r>
        <w:rPr>
          <w:b/>
          <w:sz w:val="24"/>
        </w:rPr>
        <w:t xml:space="preserve">Radny Andrzej Malasiewicz </w:t>
      </w:r>
      <w:r>
        <w:rPr>
          <w:sz w:val="24"/>
        </w:rPr>
        <w:t>zapytał, czego dotyczą zmniejszenia planu – dot. pkt e) zmniejszenia dochodów.</w:t>
      </w:r>
    </w:p>
    <w:p w:rsidR="009275EA" w:rsidRDefault="009275EA" w:rsidP="001F3183">
      <w:pPr>
        <w:jc w:val="both"/>
        <w:rPr>
          <w:sz w:val="24"/>
        </w:rPr>
      </w:pPr>
      <w:r>
        <w:rPr>
          <w:b/>
          <w:sz w:val="24"/>
        </w:rPr>
        <w:t xml:space="preserve">Skarbnik p.Kamila Gronczewska </w:t>
      </w:r>
      <w:r>
        <w:rPr>
          <w:sz w:val="24"/>
        </w:rPr>
        <w:t>wyjaśniła, że w październiku przychodzi informacja z Ministerstwa Finansów o planowanych rocznych kwotach subwencji oświatowej i udziału w podatku dochodowym od osób fizycznych. Informacja taka opiera się na założeniach, następnie w nowym roku budżetowym jest to korygowane o stan uczniów, zgodny z wykazem na dzień 30 września roku poprzedniego i inne dane. Na tej podstawie subwencja została skorygowana o kwotę 102.642,00 zł.</w:t>
      </w:r>
    </w:p>
    <w:p w:rsidR="009275EA" w:rsidRDefault="009275EA" w:rsidP="001F3183">
      <w:pPr>
        <w:jc w:val="both"/>
        <w:rPr>
          <w:sz w:val="24"/>
        </w:rPr>
      </w:pPr>
      <w:r>
        <w:rPr>
          <w:b/>
          <w:sz w:val="24"/>
        </w:rPr>
        <w:t xml:space="preserve">Radna Dorota Młyńska </w:t>
      </w:r>
      <w:r w:rsidR="002A6FEC">
        <w:rPr>
          <w:sz w:val="24"/>
        </w:rPr>
        <w:t>zapytała, co będzie robione w Stanisławowie.</w:t>
      </w:r>
    </w:p>
    <w:p w:rsidR="002A6FEC" w:rsidRDefault="002A6FEC" w:rsidP="001F3183">
      <w:pPr>
        <w:jc w:val="both"/>
        <w:rPr>
          <w:sz w:val="24"/>
        </w:rPr>
      </w:pPr>
      <w:r>
        <w:rPr>
          <w:b/>
          <w:sz w:val="24"/>
        </w:rPr>
        <w:t xml:space="preserve">p.Małgorzata Zakolska </w:t>
      </w:r>
      <w:r>
        <w:rPr>
          <w:sz w:val="24"/>
        </w:rPr>
        <w:t>poinformowała, że będzie zagospodarowana działka nr 333 w Stanisławowie, na której znajduje się cerkiew. Wpłynął wniosek od Księdza Prawosławnego o wspólne zagospodarowanie tego terenu tak, żeby był on ogólnodostępny.</w:t>
      </w:r>
    </w:p>
    <w:p w:rsidR="002A6FEC" w:rsidRDefault="002A6FEC" w:rsidP="001F3183">
      <w:pPr>
        <w:jc w:val="both"/>
        <w:rPr>
          <w:sz w:val="24"/>
        </w:rPr>
      </w:pPr>
      <w:r>
        <w:rPr>
          <w:b/>
          <w:sz w:val="24"/>
        </w:rPr>
        <w:t xml:space="preserve">p.Mariusz Łempicki z-ca Wójta </w:t>
      </w:r>
      <w:r>
        <w:rPr>
          <w:sz w:val="24"/>
        </w:rPr>
        <w:t>dodał, że zostanie zawarta stosowna umowa. Na dzień dzisiejszy prowadzone są rozmowy w kwestii zagospodarowania terenu wokół cerkwi. Pomysł jest taki, żeby teren ten był dostępny dla mieszkańców jak i dla turystów.</w:t>
      </w:r>
    </w:p>
    <w:p w:rsidR="001F613E" w:rsidRDefault="002A6FEC" w:rsidP="001F3183">
      <w:pPr>
        <w:jc w:val="both"/>
        <w:rPr>
          <w:sz w:val="24"/>
        </w:rPr>
      </w:pPr>
      <w:r>
        <w:rPr>
          <w:b/>
          <w:sz w:val="24"/>
        </w:rPr>
        <w:t xml:space="preserve">Radny Andrzej Górecki </w:t>
      </w:r>
      <w:r>
        <w:rPr>
          <w:sz w:val="24"/>
        </w:rPr>
        <w:t xml:space="preserve">kwestionował ten pomysł, twierdząc że „polityka od ołtarza powinna stać daleko”. Zaznaczył, że chodzi do Kościoła, ale jest temu przeciwny, bo zarówno jeden jak </w:t>
      </w:r>
      <w:r>
        <w:rPr>
          <w:sz w:val="24"/>
        </w:rPr>
        <w:lastRenderedPageBreak/>
        <w:t>i drugi Ksiądz mają tyle pieniędzy, że sami powinni to robić. Powiedział: „z gruntu nie jestem temu przeciwny, tylko wchodzenie „ogródkami” w coś takiego nie jest z korzyścią dla gminy</w:t>
      </w:r>
      <w:r w:rsidR="001F613E">
        <w:rPr>
          <w:sz w:val="24"/>
        </w:rPr>
        <w:t xml:space="preserve">. Można coś pomóc, ale bez przesady, mając na myśli zarówno jednego jak i drugiego księdza, bo „są na to wszystko pieniądze, ponieważ Parafia jest bogata”. </w:t>
      </w:r>
    </w:p>
    <w:p w:rsidR="001F613E" w:rsidRDefault="001F613E" w:rsidP="001F3183">
      <w:pPr>
        <w:jc w:val="both"/>
        <w:rPr>
          <w:sz w:val="24"/>
        </w:rPr>
      </w:pPr>
      <w:r>
        <w:rPr>
          <w:b/>
          <w:sz w:val="24"/>
        </w:rPr>
        <w:t xml:space="preserve">p.Mariusz Łempicki </w:t>
      </w:r>
      <w:r>
        <w:rPr>
          <w:sz w:val="24"/>
        </w:rPr>
        <w:t>podkreślił, że dzięki temu może zostać stworzone kolejne miejsce do spotkań dla mieszkańców.</w:t>
      </w:r>
    </w:p>
    <w:p w:rsidR="001F613E" w:rsidRDefault="001F613E" w:rsidP="001F3183">
      <w:pPr>
        <w:jc w:val="both"/>
        <w:rPr>
          <w:sz w:val="24"/>
        </w:rPr>
      </w:pPr>
      <w:r>
        <w:rPr>
          <w:b/>
          <w:sz w:val="24"/>
        </w:rPr>
        <w:t xml:space="preserve">Radnego A.Góreckiego </w:t>
      </w:r>
      <w:r>
        <w:rPr>
          <w:sz w:val="24"/>
        </w:rPr>
        <w:t>to nie przekonywało, mówił że jest wiele innych miejsc, które można urządzić dla mieszkańców, np. plaża między mostami. Pieniądze te można wydać na ten cel, zamiast dawać dla Księdza. Tym sposobem stwarza się precedens, bo za chwilę przyjdzie Ksiądz Katolicki i jemu też trzeba będzie pomóc, a jest co robić, bo np. drzewa podciąć, czy ławeczki wymienić. Każdy ma swoje cele i zadania. Ludzie chodzą do Kościoła, dają pieniądze na tacę i tym się Ksiądz powinien rządzić.</w:t>
      </w:r>
    </w:p>
    <w:p w:rsidR="001F613E" w:rsidRDefault="001F613E" w:rsidP="001F3183">
      <w:pPr>
        <w:jc w:val="both"/>
        <w:rPr>
          <w:sz w:val="24"/>
        </w:rPr>
      </w:pPr>
      <w:r>
        <w:rPr>
          <w:b/>
          <w:sz w:val="24"/>
        </w:rPr>
        <w:t xml:space="preserve">Wójt p.Dariusz Bielecki </w:t>
      </w:r>
      <w:r>
        <w:rPr>
          <w:sz w:val="24"/>
        </w:rPr>
        <w:t xml:space="preserve">podkreślił, że cerkiew jest obiektem wpisanym do ewidencji zabytków. Jest to obiekt wyjątkowy w skali regionu, dlatego </w:t>
      </w:r>
      <w:r w:rsidR="002D098B">
        <w:rPr>
          <w:sz w:val="24"/>
        </w:rPr>
        <w:t>takie zagospodarowanie terenu, który będzie pełnił funkcję ogólnodostępną jest cenną inicjatywą. Dodatkowym aspektem jest to, że teren ten można wykorzystać na cele lokalnej społeczności. Dlatego też uważał, że warto tę inicjatywę wesprzeć, tym bardziej że cerkiew w ostatnim czasie została wyremontowana i takie zagospodarowanie terenu wokół może być bardzo dobrym rozwiązaniem.</w:t>
      </w:r>
    </w:p>
    <w:p w:rsidR="002D098B" w:rsidRDefault="002D098B" w:rsidP="001F3183">
      <w:pPr>
        <w:jc w:val="both"/>
        <w:rPr>
          <w:sz w:val="24"/>
        </w:rPr>
      </w:pPr>
      <w:r>
        <w:rPr>
          <w:b/>
          <w:sz w:val="24"/>
        </w:rPr>
        <w:t xml:space="preserve">Radny Andrzej Górecki </w:t>
      </w:r>
      <w:r>
        <w:rPr>
          <w:sz w:val="24"/>
        </w:rPr>
        <w:t>przypomniał, że ludzie ze Stanisławowa mają się gdzie spotykać, bo jest przecież świetlica z terenem, a przekazanie 50 tys. zł to zdaniem radnego gruba przesada. W takim razie proponował przekazanie dla Kościoła Katolickiego też 50 tys. zł, żeby było po równo.</w:t>
      </w:r>
    </w:p>
    <w:p w:rsidR="002D098B" w:rsidRDefault="002D098B" w:rsidP="001F3183">
      <w:pPr>
        <w:jc w:val="both"/>
        <w:rPr>
          <w:sz w:val="24"/>
        </w:rPr>
      </w:pPr>
      <w:r>
        <w:rPr>
          <w:b/>
          <w:sz w:val="24"/>
        </w:rPr>
        <w:t xml:space="preserve">Wójt </w:t>
      </w:r>
      <w:r>
        <w:rPr>
          <w:sz w:val="24"/>
        </w:rPr>
        <w:t>dodał, że takie obiekty wpisane do ewidencji zabytków Gmina ma nawet obowiązek wspierać.</w:t>
      </w:r>
    </w:p>
    <w:p w:rsidR="002D098B" w:rsidRDefault="002D098B" w:rsidP="001F3183">
      <w:pPr>
        <w:jc w:val="both"/>
        <w:rPr>
          <w:b/>
          <w:sz w:val="24"/>
        </w:rPr>
      </w:pPr>
      <w:r>
        <w:rPr>
          <w:sz w:val="24"/>
        </w:rPr>
        <w:t xml:space="preserve">Jeśli nam zostaje pieniędzy tak, ale nie jest ich za dużo, a zbliża się lato i ludzie będą chcieli plażę, a zagospodarowanie terenu wokół cerkwi nie jest priorytetem – odpowiadał </w:t>
      </w:r>
      <w:r>
        <w:rPr>
          <w:b/>
          <w:sz w:val="24"/>
        </w:rPr>
        <w:t>radny Andrzej Górecki.</w:t>
      </w:r>
    </w:p>
    <w:p w:rsidR="002D098B" w:rsidRDefault="002D098B" w:rsidP="001F3183">
      <w:pPr>
        <w:jc w:val="both"/>
        <w:rPr>
          <w:b/>
          <w:sz w:val="24"/>
        </w:rPr>
      </w:pPr>
      <w:r>
        <w:rPr>
          <w:sz w:val="24"/>
        </w:rPr>
        <w:t xml:space="preserve">Myśląc w tych kategoriach, można jeszcze wymieniać wiele innych zadań, które są do realizacji – dodał </w:t>
      </w:r>
      <w:r>
        <w:rPr>
          <w:b/>
          <w:sz w:val="24"/>
        </w:rPr>
        <w:t>Wójt.</w:t>
      </w:r>
    </w:p>
    <w:p w:rsidR="002D098B" w:rsidRDefault="002D098B" w:rsidP="001F3183">
      <w:pPr>
        <w:jc w:val="both"/>
        <w:rPr>
          <w:sz w:val="24"/>
        </w:rPr>
      </w:pPr>
      <w:r>
        <w:rPr>
          <w:b/>
          <w:sz w:val="24"/>
        </w:rPr>
        <w:t xml:space="preserve">Radna Grażyna Kiliś </w:t>
      </w:r>
      <w:r>
        <w:rPr>
          <w:sz w:val="24"/>
        </w:rPr>
        <w:t>zapytała o pawilon na targowisku.</w:t>
      </w:r>
    </w:p>
    <w:p w:rsidR="002D098B" w:rsidRDefault="003362BE" w:rsidP="001F3183">
      <w:pPr>
        <w:jc w:val="both"/>
        <w:rPr>
          <w:sz w:val="24"/>
        </w:rPr>
      </w:pPr>
      <w:r>
        <w:rPr>
          <w:b/>
          <w:sz w:val="24"/>
        </w:rPr>
        <w:t>Wó</w:t>
      </w:r>
      <w:r w:rsidR="002D098B">
        <w:rPr>
          <w:b/>
          <w:sz w:val="24"/>
        </w:rPr>
        <w:t xml:space="preserve">jt p.Dariusz Bielecki </w:t>
      </w:r>
      <w:r>
        <w:rPr>
          <w:sz w:val="24"/>
        </w:rPr>
        <w:t>wyjaśnił, że planowany jest nowy pawilon handlowy, który będzie zlokalizowany na targowisku z przeznaczeniem na sprzedaż wędlin. Pawilon ten zostanie wydzierżawiony.</w:t>
      </w:r>
    </w:p>
    <w:p w:rsidR="003362BE" w:rsidRDefault="003362BE" w:rsidP="001F3183">
      <w:pPr>
        <w:jc w:val="both"/>
        <w:rPr>
          <w:sz w:val="24"/>
        </w:rPr>
      </w:pPr>
      <w:r>
        <w:rPr>
          <w:b/>
          <w:sz w:val="24"/>
        </w:rPr>
        <w:t xml:space="preserve">Radna Teresa Cieślińska </w:t>
      </w:r>
      <w:r>
        <w:rPr>
          <w:sz w:val="24"/>
        </w:rPr>
        <w:t>zapytała o punkt, dotyczący gospodarki ściekowej, wykonanie dokumentacji. Czego to będzie dotyczyć.</w:t>
      </w:r>
    </w:p>
    <w:p w:rsidR="003362BE" w:rsidRDefault="003362BE" w:rsidP="001F3183">
      <w:pPr>
        <w:jc w:val="both"/>
        <w:rPr>
          <w:sz w:val="24"/>
        </w:rPr>
      </w:pPr>
      <w:r>
        <w:rPr>
          <w:b/>
          <w:sz w:val="24"/>
        </w:rPr>
        <w:t xml:space="preserve">Wójt </w:t>
      </w:r>
      <w:r>
        <w:rPr>
          <w:sz w:val="24"/>
        </w:rPr>
        <w:t>będzie to zbiornik retencyjny kanalizacji deszczowej.</w:t>
      </w:r>
    </w:p>
    <w:p w:rsidR="003362BE" w:rsidRDefault="003362BE" w:rsidP="001F3183">
      <w:pPr>
        <w:jc w:val="both"/>
        <w:rPr>
          <w:sz w:val="24"/>
        </w:rPr>
      </w:pPr>
      <w:r>
        <w:rPr>
          <w:b/>
          <w:sz w:val="24"/>
        </w:rPr>
        <w:t xml:space="preserve">Radna Grażyna Kiliś </w:t>
      </w:r>
      <w:r>
        <w:rPr>
          <w:sz w:val="24"/>
        </w:rPr>
        <w:t>zapytała jaka kosiarka zostanie zakupiona.</w:t>
      </w:r>
    </w:p>
    <w:p w:rsidR="003362BE" w:rsidRDefault="003362BE" w:rsidP="001F3183">
      <w:pPr>
        <w:jc w:val="both"/>
        <w:rPr>
          <w:sz w:val="24"/>
        </w:rPr>
      </w:pPr>
      <w:r>
        <w:rPr>
          <w:b/>
          <w:sz w:val="24"/>
        </w:rPr>
        <w:t xml:space="preserve">Wójt – </w:t>
      </w:r>
      <w:r>
        <w:rPr>
          <w:sz w:val="24"/>
        </w:rPr>
        <w:t>będzie to kosiarka służąca do wykaszania poboczy przy drogach.</w:t>
      </w:r>
    </w:p>
    <w:p w:rsidR="003362BE" w:rsidRDefault="003362BE" w:rsidP="001F3183">
      <w:pPr>
        <w:jc w:val="both"/>
        <w:rPr>
          <w:sz w:val="24"/>
        </w:rPr>
      </w:pPr>
      <w:r>
        <w:rPr>
          <w:b/>
          <w:sz w:val="24"/>
        </w:rPr>
        <w:lastRenderedPageBreak/>
        <w:t xml:space="preserve">Radna Teresa Cieślińska </w:t>
      </w:r>
      <w:r>
        <w:rPr>
          <w:sz w:val="24"/>
        </w:rPr>
        <w:t>zapytała o zadanie „opracowanie dokumentacji projektowej infrastruktury technicznej nieruchomości gminnych objętych Warmińsko-Mazurską Specjalną Strefą Ekonomiczną. Podstrefa Pomiechówek” 150.000,00 zł</w:t>
      </w:r>
    </w:p>
    <w:p w:rsidR="003362BE" w:rsidRDefault="003362BE" w:rsidP="001F3183">
      <w:pPr>
        <w:jc w:val="both"/>
        <w:rPr>
          <w:sz w:val="24"/>
        </w:rPr>
      </w:pPr>
      <w:r>
        <w:rPr>
          <w:b/>
          <w:sz w:val="24"/>
        </w:rPr>
        <w:t xml:space="preserve">p.Mariusz Łempicki z-ca Wójta </w:t>
      </w:r>
      <w:r>
        <w:rPr>
          <w:sz w:val="24"/>
        </w:rPr>
        <w:t>wyjaśnił, że jest to kolejny etap projektowanej infrastruktury technicznej dla terenów inwestycyjnych podstrefy Pomiechówek.</w:t>
      </w:r>
    </w:p>
    <w:p w:rsidR="003362BE" w:rsidRDefault="003362BE" w:rsidP="001F3183">
      <w:pPr>
        <w:jc w:val="both"/>
        <w:rPr>
          <w:sz w:val="24"/>
        </w:rPr>
      </w:pPr>
    </w:p>
    <w:p w:rsidR="003362BE" w:rsidRDefault="003362BE" w:rsidP="001F3183">
      <w:pPr>
        <w:jc w:val="both"/>
        <w:rPr>
          <w:sz w:val="24"/>
        </w:rPr>
      </w:pPr>
      <w:r>
        <w:rPr>
          <w:sz w:val="24"/>
        </w:rPr>
        <w:t>Radni dopytywali też o ciągnik dla KZB.</w:t>
      </w:r>
    </w:p>
    <w:p w:rsidR="003362BE" w:rsidRDefault="003362BE" w:rsidP="001F3183">
      <w:pPr>
        <w:jc w:val="both"/>
        <w:rPr>
          <w:sz w:val="24"/>
        </w:rPr>
      </w:pPr>
      <w:r>
        <w:rPr>
          <w:b/>
          <w:sz w:val="24"/>
        </w:rPr>
        <w:t xml:space="preserve">Wójt </w:t>
      </w:r>
      <w:r>
        <w:rPr>
          <w:sz w:val="24"/>
        </w:rPr>
        <w:t>poinformował, że będzie to c</w:t>
      </w:r>
      <w:r w:rsidR="00D42BB3">
        <w:rPr>
          <w:sz w:val="24"/>
        </w:rPr>
        <w:t>iągnik używany. Przeprowadzono analizę zasadności zakupu nowego, ale wyszło z niej, że do zadań do których wykorzystywany jest ten sprzęt nie ma potrzeby zakupu nowego, wystarczy używany za 55.000,00 zł.</w:t>
      </w:r>
    </w:p>
    <w:p w:rsidR="00D42BB3" w:rsidRDefault="00D42BB3" w:rsidP="001F3183">
      <w:pPr>
        <w:jc w:val="both"/>
        <w:rPr>
          <w:sz w:val="24"/>
        </w:rPr>
      </w:pPr>
      <w:r>
        <w:rPr>
          <w:sz w:val="24"/>
        </w:rPr>
        <w:t xml:space="preserve">Zdaniem </w:t>
      </w:r>
      <w:r>
        <w:rPr>
          <w:b/>
          <w:sz w:val="24"/>
        </w:rPr>
        <w:t xml:space="preserve">radnego Andrzeja Góreckiego </w:t>
      </w:r>
      <w:r>
        <w:rPr>
          <w:sz w:val="24"/>
        </w:rPr>
        <w:t>lepiej jest dołożyć pieniędzy i kupić nowy ciągnik, bo czasami kupując stary okazuje się, że jest to tylko „skarbonka” pieniędzy. Tak samo kupowało się beczkowozy.</w:t>
      </w:r>
    </w:p>
    <w:p w:rsidR="00D42BB3" w:rsidRDefault="00D42BB3" w:rsidP="001F3183">
      <w:pPr>
        <w:jc w:val="both"/>
        <w:rPr>
          <w:sz w:val="24"/>
        </w:rPr>
      </w:pPr>
    </w:p>
    <w:p w:rsidR="00D42BB3" w:rsidRDefault="00D42BB3" w:rsidP="001F3183">
      <w:pPr>
        <w:jc w:val="both"/>
        <w:rPr>
          <w:b/>
          <w:sz w:val="24"/>
        </w:rPr>
      </w:pPr>
      <w:r>
        <w:rPr>
          <w:b/>
          <w:sz w:val="24"/>
        </w:rPr>
        <w:t>Ad.5</w:t>
      </w:r>
    </w:p>
    <w:p w:rsidR="00D42BB3" w:rsidRDefault="00D42BB3" w:rsidP="001F3183">
      <w:pPr>
        <w:jc w:val="both"/>
        <w:rPr>
          <w:sz w:val="24"/>
        </w:rPr>
      </w:pPr>
      <w:r>
        <w:rPr>
          <w:b/>
          <w:sz w:val="24"/>
        </w:rPr>
        <w:t xml:space="preserve">Magda Swoch-Goździkowska </w:t>
      </w:r>
      <w:r>
        <w:rPr>
          <w:sz w:val="24"/>
        </w:rPr>
        <w:t xml:space="preserve"> omówiła projekt uchwały w sprawie nadania nazw drogom we wsi Nowy Modlin. Poinformowała, że konieczność nadania nazw wynika z tego, że w obecnie prowadzonym rejestrze mieszkańców, który oparty jest na ogólnopolskiej bazie nazw miejscowości i ulic, nie ma miejscowości Nowy Modlin POM i jest problem z meldowaniem nowych osób. Po nadaniu nazwy drogom i wprowadzeniu ich do bazy nazw, będzie możliwość meldowania nowych mieszkańców pod adresem Nowy Modlin, ulica ……… Dodała, że 4 marca 2016 roku odbyło się w Nowym Modlinie zebranie z mieszkańcami budynków usytuowanych przy tych drogach. Wyjaśniono im konieczność nadania nazw ulic i poproszono o zgłaszanie propozycji nazw. Mieszkańcy nie mieli żadnego pomysłu, wobec tego zaproponowano nazwy: ulica Okrężna i ulica Łącząca, na co wszyscy wyrazili zgodę. Nazwy te wynikają ze specyfiki układu drogowego.</w:t>
      </w:r>
    </w:p>
    <w:p w:rsidR="00D42BB3" w:rsidRDefault="00D42BB3" w:rsidP="001F3183">
      <w:pPr>
        <w:jc w:val="both"/>
        <w:rPr>
          <w:sz w:val="24"/>
        </w:rPr>
      </w:pPr>
    </w:p>
    <w:p w:rsidR="00D42BB3" w:rsidRDefault="00D42BB3" w:rsidP="001F3183">
      <w:pPr>
        <w:jc w:val="both"/>
        <w:rPr>
          <w:b/>
          <w:sz w:val="24"/>
        </w:rPr>
      </w:pPr>
      <w:r>
        <w:rPr>
          <w:b/>
          <w:sz w:val="24"/>
        </w:rPr>
        <w:t>Ad.6</w:t>
      </w:r>
    </w:p>
    <w:p w:rsidR="00D42BB3" w:rsidRDefault="00D42BB3" w:rsidP="001F3183">
      <w:pPr>
        <w:jc w:val="both"/>
        <w:rPr>
          <w:sz w:val="24"/>
        </w:rPr>
      </w:pPr>
      <w:r>
        <w:rPr>
          <w:b/>
          <w:sz w:val="24"/>
        </w:rPr>
        <w:t xml:space="preserve">Mariusz Jackiewicz </w:t>
      </w:r>
      <w:r>
        <w:rPr>
          <w:sz w:val="24"/>
        </w:rPr>
        <w:t>omówił projekty uchwał w sprawie miejscowego planu zagospodarowania przestrzennego gminy Pomiechówek dla następujących miejscowości:</w:t>
      </w:r>
    </w:p>
    <w:p w:rsidR="00D42BB3" w:rsidRDefault="00D42BB3" w:rsidP="001F3183">
      <w:pPr>
        <w:pStyle w:val="Akapitzlist"/>
        <w:numPr>
          <w:ilvl w:val="0"/>
          <w:numId w:val="8"/>
        </w:numPr>
        <w:jc w:val="both"/>
        <w:rPr>
          <w:sz w:val="24"/>
        </w:rPr>
      </w:pPr>
      <w:r>
        <w:rPr>
          <w:sz w:val="24"/>
        </w:rPr>
        <w:t>Części wsi Nowe Orzechowo</w:t>
      </w:r>
    </w:p>
    <w:p w:rsidR="00D42BB3" w:rsidRDefault="00D42BB3" w:rsidP="001F3183">
      <w:pPr>
        <w:pStyle w:val="Akapitzlist"/>
        <w:numPr>
          <w:ilvl w:val="0"/>
          <w:numId w:val="8"/>
        </w:numPr>
        <w:jc w:val="both"/>
        <w:rPr>
          <w:sz w:val="24"/>
        </w:rPr>
      </w:pPr>
      <w:r>
        <w:rPr>
          <w:sz w:val="24"/>
        </w:rPr>
        <w:t>Części wsi Stare Orzechowo</w:t>
      </w:r>
    </w:p>
    <w:p w:rsidR="00D42BB3" w:rsidRDefault="00D42BB3" w:rsidP="001F3183">
      <w:pPr>
        <w:pStyle w:val="Akapitzlist"/>
        <w:numPr>
          <w:ilvl w:val="0"/>
          <w:numId w:val="8"/>
        </w:numPr>
        <w:jc w:val="both"/>
        <w:rPr>
          <w:sz w:val="24"/>
        </w:rPr>
      </w:pPr>
      <w:r>
        <w:rPr>
          <w:sz w:val="24"/>
        </w:rPr>
        <w:t>Części wsi Kikoły</w:t>
      </w:r>
    </w:p>
    <w:p w:rsidR="00D42BB3" w:rsidRDefault="00D42BB3" w:rsidP="001F3183">
      <w:pPr>
        <w:pStyle w:val="Akapitzlist"/>
        <w:numPr>
          <w:ilvl w:val="0"/>
          <w:numId w:val="8"/>
        </w:numPr>
        <w:jc w:val="both"/>
        <w:rPr>
          <w:sz w:val="24"/>
        </w:rPr>
      </w:pPr>
      <w:r>
        <w:rPr>
          <w:sz w:val="24"/>
        </w:rPr>
        <w:t>Odstąpienia od sporządzenia m.p.z.p dla części wsi Czarnowo w zakresie działki nr 803/1 położonej we wsi Czarnowo</w:t>
      </w:r>
    </w:p>
    <w:p w:rsidR="00D42BB3" w:rsidRPr="00E8496F" w:rsidRDefault="00D42BB3" w:rsidP="001F3183">
      <w:pPr>
        <w:pStyle w:val="Akapitzlist"/>
        <w:numPr>
          <w:ilvl w:val="0"/>
          <w:numId w:val="8"/>
        </w:numPr>
        <w:jc w:val="both"/>
        <w:rPr>
          <w:sz w:val="24"/>
        </w:rPr>
      </w:pPr>
      <w:r>
        <w:rPr>
          <w:sz w:val="24"/>
        </w:rPr>
        <w:t>Części wsi Czarnowo.</w:t>
      </w:r>
    </w:p>
    <w:p w:rsidR="00E8496F" w:rsidRPr="00E8496F" w:rsidRDefault="00E8496F" w:rsidP="001F3183">
      <w:pPr>
        <w:jc w:val="both"/>
        <w:rPr>
          <w:rFonts w:asciiTheme="minorHAnsi" w:eastAsiaTheme="minorHAnsi" w:hAnsiTheme="minorHAnsi" w:cstheme="minorBidi"/>
          <w:szCs w:val="22"/>
          <w:lang w:eastAsia="en-US"/>
        </w:rPr>
      </w:pPr>
      <w:r w:rsidRPr="00E8496F">
        <w:rPr>
          <w:rFonts w:asciiTheme="minorHAnsi" w:eastAsiaTheme="minorHAnsi" w:hAnsiTheme="minorHAnsi" w:cstheme="minorBidi"/>
          <w:szCs w:val="22"/>
          <w:lang w:eastAsia="en-US"/>
        </w:rPr>
        <w:t xml:space="preserve">Ad.1) dot. wsi </w:t>
      </w:r>
      <w:r w:rsidRPr="00E8496F">
        <w:rPr>
          <w:rFonts w:asciiTheme="minorHAnsi" w:eastAsiaTheme="minorHAnsi" w:hAnsiTheme="minorHAnsi" w:cstheme="minorBidi"/>
          <w:b/>
          <w:szCs w:val="22"/>
          <w:lang w:eastAsia="en-US"/>
        </w:rPr>
        <w:t xml:space="preserve">Nowe Orzechowo. </w:t>
      </w:r>
      <w:r w:rsidRPr="00E8496F">
        <w:rPr>
          <w:rFonts w:asciiTheme="minorHAnsi" w:eastAsiaTheme="minorHAnsi" w:hAnsiTheme="minorHAnsi" w:cstheme="minorBidi"/>
          <w:szCs w:val="22"/>
          <w:lang w:eastAsia="en-US"/>
        </w:rPr>
        <w:t xml:space="preserve">Do opracowania planu przystąpiono na podstawie uchwały rady Gminy Pomiechówek z dnia 10 listopada 2010 r. W zawiadomieniu, obwieszczeniu i ogłoszeniu prasowym wyznaczono termin składania wniosków do dnia 21 stycznia 2011 r. Nie wpłynęły wnioski </w:t>
      </w:r>
      <w:r w:rsidRPr="00E8496F">
        <w:rPr>
          <w:rFonts w:asciiTheme="minorHAnsi" w:eastAsiaTheme="minorHAnsi" w:hAnsiTheme="minorHAnsi" w:cstheme="minorBidi"/>
          <w:szCs w:val="22"/>
          <w:lang w:eastAsia="en-US"/>
        </w:rPr>
        <w:lastRenderedPageBreak/>
        <w:t>do planu i prognozy oddziaływania na środowisko. Dnia 15 maja 2014 r. Gminna Komisja Urbanistyczno-Architektoniczna zaopiniowała pozytywnie projekt planu, co pozwoliło na kontynuowanie procedury. Opiniowanie i uzgodnienie m.p.z.p. trwało od dnia 18 czerwca 2014 r. do 21 lipca 205 r. Wyłożenie publiczne trwało od 16 września 2015 r. do 8 października 2015 r. Dyskusja publiczna odbyła się 25 września 2015 r. Termin składania uwag do planu i prognozy oddziaływania na środowisko wyznaczono do dnia 22 października 2015 r. Wpłynęły 2 uwagi do planu, zostały one nieuwzględnione. Uwag do prognozy oddziaływania na środowisko nie było.</w:t>
      </w:r>
    </w:p>
    <w:p w:rsidR="00E8496F" w:rsidRPr="00E8496F" w:rsidRDefault="00E8496F" w:rsidP="001F3183">
      <w:p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P</w:t>
      </w:r>
      <w:r w:rsidRPr="00E8496F">
        <w:rPr>
          <w:rFonts w:asciiTheme="minorHAnsi" w:eastAsiaTheme="minorHAnsi" w:hAnsiTheme="minorHAnsi" w:cstheme="minorBidi"/>
          <w:szCs w:val="22"/>
          <w:lang w:eastAsia="en-US"/>
        </w:rPr>
        <w:t>ierwsza uwaga dotyczyła przesunięcia linii zabudowy zachodniej granicy działki. Chodziło o działki zlokalizowane w sąsiedztwie przepompowni ropy naftowej. Druga uwaga dotyczyła połączenia drogi wiejskiej Nowego Orzechowa z drogą we wsi Kikoły, równolegle do drogi krajowej nr 62. Po wybudowaniu obwodnicy Pomiechówka, droga krajowa będzie miała kategorię drogi gminnej, a wzdłuż obwodnicy powinny być wybudowane drogi obsługujące. Z tego powodu nie będzie wydzielanych nowych dróg  z terenów prywatnych. Dlatego też uwaga została odrzucona.</w:t>
      </w:r>
    </w:p>
    <w:p w:rsidR="007E04DD" w:rsidRPr="007E04DD" w:rsidRDefault="00E8496F" w:rsidP="001F3183">
      <w:pPr>
        <w:jc w:val="both"/>
        <w:rPr>
          <w:sz w:val="24"/>
        </w:rPr>
      </w:pPr>
      <w:r>
        <w:t xml:space="preserve">Ad.2) dot. części wsi </w:t>
      </w:r>
      <w:r>
        <w:rPr>
          <w:b/>
        </w:rPr>
        <w:t xml:space="preserve">Stare Orzechowo. Mariusz Jackiewicz </w:t>
      </w:r>
      <w:r>
        <w:t>poinformował, że do opracowania planu przystąpiono na podstawie Uchwały rady Gminy Pomiechówek z dnia 10 listopada 2010 r. W zawiadomieniu, obwieszczeniu i ogłoszeniu prasowym wyznaczono termin składania wniosków do dnia 21 stycznia 2011 r. Nie wpłynęły wnioski do planu i prognozy oddziaływania na środowisko. Dnia 15 maja 2014 r. Gminna Komisja Urbanistyczno-Architektoniczna zaopiniowała pozytywnie projekt planu, co pozwoliło kontynuować dalszą procedurę. Opiniowanie i uzgodnienie trwało od dnia 18 czerwca 2014 r. do 21 lipca 2015 r. Pierwsze wyłożenie publiczne trwało od 16 września 2015 r. do 8 października 2015 r. Dyskusja publiczna odbyła się 25 września 2015 r. Termin składania uwag do planu i prognozy oddziaływania na środowisko wyznaczono do dnia 22 października 2015 r. Wpłynęło 17 uwag do planu, 6 rozpatrzono pozytywnie, 7-mą częściowo, pozostałe zostały nieuwzględnione. Uwag do prognozy oddziaływania na środowisko nie było. Drugie wyłożenie publiczne trwało od 20 stycznia</w:t>
      </w:r>
      <w:r w:rsidR="007E04DD">
        <w:rPr>
          <w:sz w:val="24"/>
        </w:rPr>
        <w:t xml:space="preserve"> </w:t>
      </w:r>
      <w:r w:rsidR="007E04DD" w:rsidRPr="007E04DD">
        <w:rPr>
          <w:rFonts w:asciiTheme="minorHAnsi" w:eastAsiaTheme="minorHAnsi" w:hAnsiTheme="minorHAnsi" w:cstheme="minorBidi"/>
          <w:szCs w:val="22"/>
          <w:lang w:eastAsia="en-US"/>
        </w:rPr>
        <w:t>2016 r. do 12 lutego 2016 r. Dyskusja publiczna odbyła się 29 stycznia 2016 r. Termin składania uwag do planu i prognozy oddziaływania na środowisko wyznaczono do dnia 26 lutego 2016 r. wpłynęło 5 uwag do pl</w:t>
      </w:r>
      <w:r w:rsidR="007E04DD">
        <w:rPr>
          <w:rFonts w:asciiTheme="minorHAnsi" w:eastAsiaTheme="minorHAnsi" w:hAnsiTheme="minorHAnsi" w:cstheme="minorBidi"/>
          <w:szCs w:val="22"/>
          <w:lang w:eastAsia="en-US"/>
        </w:rPr>
        <w:t>anu, 4 rozpatrzono pozytywnie, 1</w:t>
      </w:r>
      <w:r w:rsidR="007E04DD" w:rsidRPr="007E04DD">
        <w:rPr>
          <w:rFonts w:asciiTheme="minorHAnsi" w:eastAsiaTheme="minorHAnsi" w:hAnsiTheme="minorHAnsi" w:cstheme="minorBidi"/>
          <w:szCs w:val="22"/>
          <w:lang w:eastAsia="en-US"/>
        </w:rPr>
        <w:t xml:space="preserve"> została nieuwzględniona.</w:t>
      </w:r>
      <w:r w:rsidR="007E04DD">
        <w:rPr>
          <w:rFonts w:asciiTheme="minorHAnsi" w:eastAsiaTheme="minorHAnsi" w:hAnsiTheme="minorHAnsi" w:cstheme="minorBidi"/>
          <w:szCs w:val="22"/>
          <w:lang w:eastAsia="en-US"/>
        </w:rPr>
        <w:t xml:space="preserve"> Chodziło o to, ze nieruchomość miała użytek leśny, który zgodnie ze studium był też przeznaczony pod las, dlatego nie można było tego odleśnić. </w:t>
      </w:r>
      <w:r w:rsidR="007E04DD" w:rsidRPr="007E04DD">
        <w:rPr>
          <w:rFonts w:asciiTheme="minorHAnsi" w:eastAsiaTheme="minorHAnsi" w:hAnsiTheme="minorHAnsi" w:cstheme="minorBidi"/>
          <w:szCs w:val="22"/>
          <w:lang w:eastAsia="en-US"/>
        </w:rPr>
        <w:t xml:space="preserve"> Uwag do prognozy oddziaływania na środowisko nie było.</w:t>
      </w:r>
    </w:p>
    <w:p w:rsidR="007E04DD" w:rsidRPr="007E04DD" w:rsidRDefault="007E04DD" w:rsidP="001F3183">
      <w:pPr>
        <w:jc w:val="both"/>
        <w:rPr>
          <w:rFonts w:asciiTheme="minorHAnsi" w:eastAsiaTheme="minorHAnsi" w:hAnsiTheme="minorHAnsi" w:cstheme="minorBidi"/>
          <w:szCs w:val="22"/>
          <w:lang w:eastAsia="en-US"/>
        </w:rPr>
      </w:pPr>
      <w:r w:rsidRPr="007E04DD">
        <w:rPr>
          <w:rFonts w:asciiTheme="minorHAnsi" w:eastAsiaTheme="minorHAnsi" w:hAnsiTheme="minorHAnsi" w:cstheme="minorBidi"/>
          <w:szCs w:val="22"/>
          <w:lang w:eastAsia="en-US"/>
        </w:rPr>
        <w:t>Głównie uwagi dotyczyły możliwości zmiany przeznaczenia gruntów rolnych na cele nierolnicze. Ponieważ nie było to zgodne ze studium uwarunkowań, uwagi te nie zostały uwzględnione.</w:t>
      </w:r>
    </w:p>
    <w:p w:rsidR="007E04DD" w:rsidRPr="007E04DD" w:rsidRDefault="007E04DD" w:rsidP="001F3183">
      <w:pPr>
        <w:jc w:val="both"/>
        <w:rPr>
          <w:rFonts w:asciiTheme="minorHAnsi" w:eastAsiaTheme="minorHAnsi" w:hAnsiTheme="minorHAnsi" w:cstheme="minorBidi"/>
          <w:szCs w:val="22"/>
          <w:lang w:eastAsia="en-US"/>
        </w:rPr>
      </w:pPr>
    </w:p>
    <w:p w:rsidR="007E04DD" w:rsidRPr="007E04DD" w:rsidRDefault="007E04DD" w:rsidP="001F3183">
      <w:pPr>
        <w:jc w:val="both"/>
        <w:rPr>
          <w:rFonts w:asciiTheme="minorHAnsi" w:eastAsiaTheme="minorHAnsi" w:hAnsiTheme="minorHAnsi" w:cstheme="minorBidi"/>
          <w:szCs w:val="22"/>
          <w:lang w:eastAsia="en-US"/>
        </w:rPr>
      </w:pPr>
      <w:r w:rsidRPr="007E04DD">
        <w:rPr>
          <w:rFonts w:asciiTheme="minorHAnsi" w:eastAsiaTheme="minorHAnsi" w:hAnsiTheme="minorHAnsi" w:cstheme="minorBidi"/>
          <w:szCs w:val="22"/>
          <w:lang w:eastAsia="en-US"/>
        </w:rPr>
        <w:t xml:space="preserve">Ad.3) dot. części wsi </w:t>
      </w:r>
      <w:r w:rsidRPr="007E04DD">
        <w:rPr>
          <w:rFonts w:asciiTheme="minorHAnsi" w:eastAsiaTheme="minorHAnsi" w:hAnsiTheme="minorHAnsi" w:cstheme="minorBidi"/>
          <w:b/>
          <w:szCs w:val="22"/>
          <w:lang w:eastAsia="en-US"/>
        </w:rPr>
        <w:t xml:space="preserve">Kikoły. Mariusz Jackiewicz </w:t>
      </w:r>
      <w:r w:rsidRPr="007E04DD">
        <w:rPr>
          <w:rFonts w:asciiTheme="minorHAnsi" w:eastAsiaTheme="minorHAnsi" w:hAnsiTheme="minorHAnsi" w:cstheme="minorBidi"/>
          <w:szCs w:val="22"/>
          <w:lang w:eastAsia="en-US"/>
        </w:rPr>
        <w:t>poinformował, że do opracowania planu przystąpiono na podstawie Uchwały Rady Gminy Pomiechówek z dnia 10 listopada 2010 r. W zawiadomieniu, obwieszczeniu i ogłoszeniu prasowym wyznaczono termin składania wniosków do dnia 21 stycznia 2011 r. Wpłynęły 4 wnioski do planu, które rozpatrzono pozytywnie. Nie było wniosków do prognozy oddziaływania na środowisko. Dnia 15 maja 2014 r. Gminna Komisja Urbanistyczno-Architektoniczna zaopiniowała pozytywnie projekt planu. Opiniowanie i uzgodnienie planu trwało od dnia 18 czerwca 2014 r. do 11 sierpnia 2015 r. Wyłożenie publiczne trwało od 16 września 2015 r. do 8 października 2015 r. Dyskusja publiczna odbyła się 25 września 2015 r. Termin składania uwag do planu i prognozy oddziaływania na środowisko wyznaczono do dnia 22 października 2015 r. Uwagi nie wpłynęły.</w:t>
      </w:r>
    </w:p>
    <w:p w:rsidR="007E04DD" w:rsidRPr="007E04DD" w:rsidRDefault="007E04DD" w:rsidP="001F3183">
      <w:pPr>
        <w:jc w:val="both"/>
        <w:rPr>
          <w:rFonts w:asciiTheme="minorHAnsi" w:eastAsiaTheme="minorHAnsi" w:hAnsiTheme="minorHAnsi" w:cstheme="minorBidi"/>
          <w:szCs w:val="22"/>
          <w:lang w:eastAsia="en-US"/>
        </w:rPr>
      </w:pPr>
      <w:r w:rsidRPr="007E04DD">
        <w:rPr>
          <w:rFonts w:asciiTheme="minorHAnsi" w:eastAsiaTheme="minorHAnsi" w:hAnsiTheme="minorHAnsi" w:cstheme="minorBidi"/>
          <w:szCs w:val="22"/>
          <w:lang w:eastAsia="en-US"/>
        </w:rPr>
        <w:t xml:space="preserve">Ad.4) </w:t>
      </w:r>
      <w:r w:rsidRPr="007E04DD">
        <w:rPr>
          <w:rFonts w:asciiTheme="minorHAnsi" w:eastAsiaTheme="minorHAnsi" w:hAnsiTheme="minorHAnsi" w:cstheme="minorBidi"/>
          <w:b/>
          <w:szCs w:val="22"/>
          <w:lang w:eastAsia="en-US"/>
        </w:rPr>
        <w:t xml:space="preserve">Mariusz Jackiewicz </w:t>
      </w:r>
      <w:r w:rsidRPr="007E04DD">
        <w:rPr>
          <w:rFonts w:asciiTheme="minorHAnsi" w:eastAsiaTheme="minorHAnsi" w:hAnsiTheme="minorHAnsi" w:cstheme="minorBidi"/>
          <w:szCs w:val="22"/>
          <w:lang w:eastAsia="en-US"/>
        </w:rPr>
        <w:t>omówił projekt uchwały o odstąpieniu od opracowania m.p.z.p dla działki nr 803/1 we wsi Czarnowo. Dla tej działki trwa procedura wydania decyzji celu publicznego, która będzie korzystniejsza niż objęcie tej działki planem zagospodarowania przestrzennego. Dlatego ta działka zostanie wyłączona z planu.</w:t>
      </w:r>
    </w:p>
    <w:p w:rsidR="002D098B" w:rsidRDefault="007E04DD" w:rsidP="005C3FE0">
      <w:pPr>
        <w:rPr>
          <w:sz w:val="24"/>
        </w:rPr>
      </w:pPr>
      <w:r w:rsidRPr="007E04DD">
        <w:rPr>
          <w:sz w:val="24"/>
        </w:rPr>
        <w:lastRenderedPageBreak/>
        <w:t>Chodzi o działkę Mazowieckiego</w:t>
      </w:r>
      <w:r>
        <w:rPr>
          <w:sz w:val="24"/>
        </w:rPr>
        <w:t xml:space="preserve"> Polskiego Związku Wędkarskiego.</w:t>
      </w:r>
    </w:p>
    <w:p w:rsidR="007E04DD" w:rsidRPr="007E04DD" w:rsidRDefault="007E04DD" w:rsidP="001F3183">
      <w:pPr>
        <w:jc w:val="both"/>
        <w:rPr>
          <w:rFonts w:asciiTheme="minorHAnsi" w:eastAsiaTheme="minorHAnsi" w:hAnsiTheme="minorHAnsi" w:cstheme="minorBidi"/>
          <w:szCs w:val="22"/>
          <w:lang w:eastAsia="en-US"/>
        </w:rPr>
      </w:pPr>
      <w:r w:rsidRPr="007E04DD">
        <w:rPr>
          <w:rFonts w:asciiTheme="minorHAnsi" w:eastAsiaTheme="minorHAnsi" w:hAnsiTheme="minorHAnsi" w:cstheme="minorBidi"/>
          <w:szCs w:val="22"/>
          <w:lang w:eastAsia="en-US"/>
        </w:rPr>
        <w:t xml:space="preserve">Ad.5) dot.   części wsi </w:t>
      </w:r>
      <w:r w:rsidRPr="007E04DD">
        <w:rPr>
          <w:rFonts w:asciiTheme="minorHAnsi" w:eastAsiaTheme="minorHAnsi" w:hAnsiTheme="minorHAnsi" w:cstheme="minorBidi"/>
          <w:b/>
          <w:szCs w:val="22"/>
          <w:lang w:eastAsia="en-US"/>
        </w:rPr>
        <w:t xml:space="preserve">Czarnowo. Mariusz Jackiewicz </w:t>
      </w:r>
      <w:r w:rsidRPr="007E04DD">
        <w:rPr>
          <w:rFonts w:asciiTheme="minorHAnsi" w:eastAsiaTheme="minorHAnsi" w:hAnsiTheme="minorHAnsi" w:cstheme="minorBidi"/>
          <w:szCs w:val="22"/>
          <w:lang w:eastAsia="en-US"/>
        </w:rPr>
        <w:t>poinformował, że do opracowania planu przystąpiono na podstawie Uchwały Rady Gminy Pomiechówek z dnia 26 marca 2012 r. W zawiadomieniu, obwieszczeniu i ogłoszeniu prasowym wyznaczono termin składania wniosków do dnia 8 czerwca 2012 r. Brak wniosków do planu i prognozy oddziaływania na środowisko. Dnia 15 października 2014 r. Gminna Komisja Urbanistyczno-Architektoniczna zaopiniowała pozytywnie projekt planu. Opiniowanie i uzgodnienie trwało od dnia 12 listopada 2014 r. do 17 lipca 2015 r. Pierwsze wyłożenie publiczne trwało od dnia 16 września 2015 r. do 8 października 2015 r. Dyskusja publiczna odbyła się 25 września 2015 r. Termin składania uwag do planu i prognozy oddziaływania na środowisko wyznaczono do dnia 22 października 2015 r. Uwag do planu i prognozy oddziaływania na środowisko nie było. Drugie wyłożenie publiczne trwało od 20 stycznia 2016 r. do 12 lutego 2016 r. Dyskusja publiczna odbyła się dnia 29 stycznia 2016 r. Termin składania uwag do planu i prognozy oddziaływania na środowisko wyznaczono do dnia 26 lutego 2016 r. Wpłynęły 2 uwagi, które zostały uwzględnione. Uwag do prognozy oddziaływania na środowisko nie było.</w:t>
      </w:r>
    </w:p>
    <w:p w:rsidR="007E04DD" w:rsidRDefault="007E04DD" w:rsidP="001F3183">
      <w:pPr>
        <w:jc w:val="both"/>
        <w:rPr>
          <w:b/>
          <w:sz w:val="24"/>
        </w:rPr>
      </w:pPr>
      <w:r>
        <w:rPr>
          <w:b/>
          <w:sz w:val="24"/>
        </w:rPr>
        <w:t>Ad.7</w:t>
      </w:r>
    </w:p>
    <w:p w:rsidR="007E04DD" w:rsidRDefault="007E04DD" w:rsidP="001F3183">
      <w:pPr>
        <w:jc w:val="both"/>
        <w:rPr>
          <w:rFonts w:asciiTheme="minorHAnsi" w:eastAsiaTheme="minorHAnsi" w:hAnsiTheme="minorHAnsi" w:cstheme="minorBidi"/>
          <w:szCs w:val="22"/>
          <w:lang w:eastAsia="en-US"/>
        </w:rPr>
      </w:pPr>
      <w:r>
        <w:rPr>
          <w:b/>
          <w:sz w:val="24"/>
        </w:rPr>
        <w:t xml:space="preserve">Kierownik Wydziału Ochrony Środowiska Agnieszka Szajna </w:t>
      </w:r>
      <w:r>
        <w:rPr>
          <w:sz w:val="24"/>
        </w:rPr>
        <w:t>omówiła projekt uchwały w spra</w:t>
      </w:r>
      <w:r>
        <w:rPr>
          <w:rFonts w:asciiTheme="minorHAnsi" w:eastAsiaTheme="minorHAnsi" w:hAnsiTheme="minorHAnsi" w:cstheme="minorBidi"/>
          <w:szCs w:val="22"/>
          <w:lang w:eastAsia="en-US"/>
        </w:rPr>
        <w:t>wie Programu opieki nad zwierzętami bezdomnymi na 2016 rok.</w:t>
      </w:r>
    </w:p>
    <w:p w:rsidR="007E04DD" w:rsidRPr="007E04DD" w:rsidRDefault="007E04DD" w:rsidP="001F3183">
      <w:pPr>
        <w:jc w:val="both"/>
        <w:rPr>
          <w:rFonts w:asciiTheme="minorHAnsi" w:eastAsiaTheme="minorHAnsi" w:hAnsiTheme="minorHAnsi" w:cstheme="minorBidi"/>
          <w:szCs w:val="22"/>
          <w:lang w:eastAsia="en-US"/>
        </w:rPr>
      </w:pPr>
      <w:r w:rsidRPr="007E04DD">
        <w:rPr>
          <w:rFonts w:asciiTheme="minorHAnsi" w:eastAsiaTheme="minorHAnsi" w:hAnsiTheme="minorHAnsi" w:cstheme="minorBidi"/>
          <w:szCs w:val="22"/>
          <w:lang w:eastAsia="en-US"/>
        </w:rPr>
        <w:t xml:space="preserve">Poinformowała, że zapewnienie tej opieki należy do zadań własnych gminy. Rada Gminy w drodze uchwały corocznie do dnia 31 marca przyjmuje Program opieki nad zwierzętami bezdomnymi oraz zapobiegania bezdomności zwierząt. </w:t>
      </w:r>
    </w:p>
    <w:p w:rsidR="007E04DD" w:rsidRPr="007E04DD" w:rsidRDefault="007E04DD" w:rsidP="001F3183">
      <w:pPr>
        <w:jc w:val="both"/>
        <w:rPr>
          <w:rFonts w:ascii="Open Sans" w:eastAsiaTheme="minorHAnsi" w:hAnsi="Open Sans" w:cs="Open Sans"/>
          <w:sz w:val="20"/>
          <w:szCs w:val="20"/>
          <w:lang w:eastAsia="en-US"/>
        </w:rPr>
      </w:pPr>
      <w:r w:rsidRPr="007E04DD">
        <w:rPr>
          <w:rFonts w:asciiTheme="minorHAnsi" w:eastAsiaTheme="minorHAnsi" w:hAnsiTheme="minorHAnsi" w:cstheme="minorBidi"/>
          <w:sz w:val="20"/>
          <w:szCs w:val="20"/>
          <w:lang w:eastAsia="en-US"/>
        </w:rPr>
        <w:t xml:space="preserve"> </w:t>
      </w:r>
      <w:r w:rsidRPr="007E04DD">
        <w:rPr>
          <w:rFonts w:ascii="Open Sans" w:eastAsiaTheme="minorHAnsi" w:hAnsi="Open Sans" w:cs="Open Sans"/>
          <w:sz w:val="20"/>
          <w:szCs w:val="20"/>
          <w:lang w:eastAsia="en-US"/>
        </w:rPr>
        <w:t>Zadania priorytetowe Programu:</w:t>
      </w:r>
    </w:p>
    <w:p w:rsidR="007E04DD" w:rsidRPr="007E04DD" w:rsidRDefault="007E04DD" w:rsidP="001F3183">
      <w:pPr>
        <w:numPr>
          <w:ilvl w:val="0"/>
          <w:numId w:val="9"/>
        </w:numPr>
        <w:suppressAutoHyphens/>
        <w:spacing w:after="0" w:line="240" w:lineRule="auto"/>
        <w:jc w:val="both"/>
        <w:rPr>
          <w:rFonts w:ascii="Open Sans" w:eastAsiaTheme="minorHAnsi" w:hAnsi="Open Sans" w:cs="Open Sans"/>
          <w:sz w:val="20"/>
          <w:szCs w:val="20"/>
          <w:lang w:eastAsia="en-US"/>
        </w:rPr>
      </w:pPr>
      <w:r w:rsidRPr="007E04DD">
        <w:rPr>
          <w:rFonts w:ascii="Open Sans" w:eastAsiaTheme="minorHAnsi" w:hAnsi="Open Sans" w:cs="Open Sans"/>
          <w:sz w:val="20"/>
          <w:szCs w:val="20"/>
          <w:lang w:eastAsia="en-US"/>
        </w:rPr>
        <w:t>zapewnienie bezdomnym zwierzętom miejsca w schronisku dla zwierząt;</w:t>
      </w:r>
    </w:p>
    <w:p w:rsidR="00371CC4" w:rsidRPr="00371CC4" w:rsidRDefault="007E04DD" w:rsidP="001F3183">
      <w:pPr>
        <w:numPr>
          <w:ilvl w:val="0"/>
          <w:numId w:val="9"/>
        </w:numPr>
        <w:suppressAutoHyphens/>
        <w:spacing w:after="0" w:line="240" w:lineRule="auto"/>
        <w:jc w:val="both"/>
        <w:rPr>
          <w:rFonts w:ascii="Open Sans" w:eastAsiaTheme="minorHAnsi" w:hAnsi="Open Sans" w:cs="Open Sans"/>
          <w:sz w:val="20"/>
          <w:szCs w:val="20"/>
          <w:lang w:eastAsia="en-US"/>
        </w:rPr>
      </w:pPr>
      <w:r>
        <w:rPr>
          <w:sz w:val="24"/>
        </w:rPr>
        <w:t>wie P</w:t>
      </w:r>
      <w:r w:rsidR="00371CC4" w:rsidRPr="00371CC4">
        <w:rPr>
          <w:rFonts w:ascii="Open Sans" w:eastAsiaTheme="minorHAnsi" w:hAnsi="Open Sans" w:cs="Open Sans"/>
          <w:sz w:val="20"/>
          <w:szCs w:val="20"/>
          <w:lang w:eastAsia="en-US"/>
        </w:rPr>
        <w:t xml:space="preserve"> opieka nad wolno żyjącymi kotami, w tym ich dokarmianie;</w:t>
      </w:r>
    </w:p>
    <w:p w:rsidR="00371CC4" w:rsidRPr="00371CC4" w:rsidRDefault="00371CC4" w:rsidP="001F3183">
      <w:pPr>
        <w:numPr>
          <w:ilvl w:val="0"/>
          <w:numId w:val="9"/>
        </w:numPr>
        <w:suppressAutoHyphens/>
        <w:spacing w:after="0" w:line="240" w:lineRule="auto"/>
        <w:jc w:val="both"/>
        <w:rPr>
          <w:rFonts w:ascii="Open Sans" w:eastAsiaTheme="minorHAnsi" w:hAnsi="Open Sans" w:cs="Open Sans"/>
          <w:sz w:val="20"/>
          <w:szCs w:val="20"/>
          <w:lang w:eastAsia="en-US"/>
        </w:rPr>
      </w:pPr>
      <w:r w:rsidRPr="00371CC4">
        <w:rPr>
          <w:rFonts w:ascii="Open Sans" w:eastAsiaTheme="minorHAnsi" w:hAnsi="Open Sans" w:cs="Open Sans"/>
          <w:sz w:val="20"/>
          <w:szCs w:val="20"/>
          <w:lang w:eastAsia="en-US"/>
        </w:rPr>
        <w:t>odławianie bezdomnych zwierząt;</w:t>
      </w:r>
    </w:p>
    <w:p w:rsidR="00371CC4" w:rsidRPr="00371CC4" w:rsidRDefault="00371CC4" w:rsidP="001F3183">
      <w:pPr>
        <w:numPr>
          <w:ilvl w:val="0"/>
          <w:numId w:val="9"/>
        </w:numPr>
        <w:suppressAutoHyphens/>
        <w:spacing w:after="0" w:line="240" w:lineRule="auto"/>
        <w:jc w:val="both"/>
        <w:rPr>
          <w:rFonts w:ascii="Open Sans" w:eastAsiaTheme="minorHAnsi" w:hAnsi="Open Sans" w:cs="Open Sans"/>
          <w:sz w:val="20"/>
          <w:szCs w:val="20"/>
          <w:lang w:eastAsia="en-US"/>
        </w:rPr>
      </w:pPr>
      <w:r w:rsidRPr="00371CC4">
        <w:rPr>
          <w:rFonts w:ascii="Open Sans" w:eastAsiaTheme="minorHAnsi" w:hAnsi="Open Sans" w:cs="Open Sans"/>
          <w:sz w:val="20"/>
          <w:szCs w:val="20"/>
          <w:lang w:eastAsia="en-US"/>
        </w:rPr>
        <w:t>obligatoryjna sterylizacja albo kastracja zwierząt w schronisku dla zwierząt;</w:t>
      </w:r>
    </w:p>
    <w:p w:rsidR="00371CC4" w:rsidRPr="00371CC4" w:rsidRDefault="00371CC4" w:rsidP="001F3183">
      <w:pPr>
        <w:numPr>
          <w:ilvl w:val="0"/>
          <w:numId w:val="9"/>
        </w:numPr>
        <w:suppressAutoHyphens/>
        <w:spacing w:after="0" w:line="240" w:lineRule="auto"/>
        <w:jc w:val="both"/>
        <w:rPr>
          <w:rFonts w:ascii="Open Sans" w:eastAsiaTheme="minorHAnsi" w:hAnsi="Open Sans" w:cs="Open Sans"/>
          <w:sz w:val="20"/>
          <w:szCs w:val="20"/>
          <w:lang w:eastAsia="en-US"/>
        </w:rPr>
      </w:pPr>
      <w:r w:rsidRPr="00371CC4">
        <w:rPr>
          <w:rFonts w:ascii="Open Sans" w:eastAsiaTheme="minorHAnsi" w:hAnsi="Open Sans" w:cs="Open Sans"/>
          <w:sz w:val="20"/>
          <w:szCs w:val="20"/>
          <w:lang w:eastAsia="en-US"/>
        </w:rPr>
        <w:t>poszukiwanie właścicieli dla bezdomnych zwierząt;</w:t>
      </w:r>
    </w:p>
    <w:p w:rsidR="00371CC4" w:rsidRPr="00371CC4" w:rsidRDefault="00371CC4" w:rsidP="001F3183">
      <w:pPr>
        <w:numPr>
          <w:ilvl w:val="0"/>
          <w:numId w:val="9"/>
        </w:numPr>
        <w:suppressAutoHyphens/>
        <w:spacing w:after="0" w:line="240" w:lineRule="auto"/>
        <w:jc w:val="both"/>
        <w:rPr>
          <w:rFonts w:ascii="Open Sans" w:eastAsiaTheme="minorHAnsi" w:hAnsi="Open Sans" w:cs="Open Sans"/>
          <w:sz w:val="20"/>
          <w:szCs w:val="20"/>
          <w:lang w:eastAsia="en-US"/>
        </w:rPr>
      </w:pPr>
      <w:r w:rsidRPr="00371CC4">
        <w:rPr>
          <w:rFonts w:ascii="Open Sans" w:eastAsiaTheme="minorHAnsi" w:hAnsi="Open Sans" w:cs="Open Sans"/>
          <w:sz w:val="20"/>
          <w:szCs w:val="20"/>
          <w:lang w:eastAsia="en-US"/>
        </w:rPr>
        <w:t>usypianie ślepych miotów;</w:t>
      </w:r>
    </w:p>
    <w:p w:rsidR="00371CC4" w:rsidRPr="00371CC4" w:rsidRDefault="00371CC4" w:rsidP="001F3183">
      <w:pPr>
        <w:numPr>
          <w:ilvl w:val="0"/>
          <w:numId w:val="9"/>
        </w:numPr>
        <w:suppressAutoHyphens/>
        <w:spacing w:after="0" w:line="240" w:lineRule="auto"/>
        <w:jc w:val="both"/>
        <w:rPr>
          <w:rFonts w:ascii="Open Sans" w:eastAsiaTheme="minorHAnsi" w:hAnsi="Open Sans" w:cs="Open Sans"/>
          <w:sz w:val="20"/>
          <w:szCs w:val="20"/>
          <w:lang w:eastAsia="en-US"/>
        </w:rPr>
      </w:pPr>
      <w:r w:rsidRPr="00371CC4">
        <w:rPr>
          <w:rFonts w:ascii="Open Sans" w:eastAsiaTheme="minorHAnsi" w:hAnsi="Open Sans" w:cs="Open Sans"/>
          <w:sz w:val="20"/>
          <w:szCs w:val="20"/>
          <w:lang w:eastAsia="en-US"/>
        </w:rPr>
        <w:t>wskazanie gospodarstwa rolnego w celu zapewnienia miejsca dla zwierząt gospodarskich;</w:t>
      </w:r>
    </w:p>
    <w:p w:rsidR="00371CC4" w:rsidRPr="00371CC4" w:rsidRDefault="00371CC4" w:rsidP="001F3183">
      <w:pPr>
        <w:numPr>
          <w:ilvl w:val="0"/>
          <w:numId w:val="9"/>
        </w:numPr>
        <w:suppressAutoHyphens/>
        <w:spacing w:after="0" w:line="240" w:lineRule="auto"/>
        <w:jc w:val="both"/>
        <w:rPr>
          <w:rFonts w:ascii="Open Sans" w:eastAsiaTheme="minorHAnsi" w:hAnsi="Open Sans" w:cs="Open Sans"/>
          <w:sz w:val="20"/>
          <w:szCs w:val="20"/>
          <w:lang w:eastAsia="en-US"/>
        </w:rPr>
      </w:pPr>
      <w:r w:rsidRPr="00371CC4">
        <w:rPr>
          <w:rFonts w:ascii="Open Sans" w:eastAsiaTheme="minorHAnsi" w:hAnsi="Open Sans" w:cs="Open Sans"/>
          <w:sz w:val="20"/>
          <w:szCs w:val="20"/>
          <w:lang w:eastAsia="en-US"/>
        </w:rPr>
        <w:t>zapewnienie całodobowej opieki weterynaryjnej w przypadku zdarzeń drogowych z udziałem zwierząt;</w:t>
      </w:r>
    </w:p>
    <w:p w:rsidR="00371CC4" w:rsidRPr="00371CC4" w:rsidRDefault="00371CC4" w:rsidP="001F3183">
      <w:pPr>
        <w:numPr>
          <w:ilvl w:val="0"/>
          <w:numId w:val="9"/>
        </w:numPr>
        <w:suppressAutoHyphens/>
        <w:spacing w:after="0" w:line="240" w:lineRule="auto"/>
        <w:jc w:val="both"/>
        <w:rPr>
          <w:rFonts w:ascii="Open Sans" w:eastAsiaTheme="minorHAnsi" w:hAnsi="Open Sans" w:cs="Open Sans"/>
          <w:sz w:val="20"/>
          <w:szCs w:val="20"/>
          <w:lang w:eastAsia="en-US"/>
        </w:rPr>
      </w:pPr>
      <w:r w:rsidRPr="00371CC4">
        <w:rPr>
          <w:rFonts w:ascii="Open Sans" w:eastAsiaTheme="minorHAnsi" w:hAnsi="Open Sans" w:cs="Open Sans"/>
          <w:sz w:val="20"/>
          <w:szCs w:val="20"/>
          <w:lang w:eastAsia="en-US"/>
        </w:rPr>
        <w:t>elektroniczne znakowanie zwierząt (czipowanie);</w:t>
      </w:r>
    </w:p>
    <w:p w:rsidR="00371CC4" w:rsidRPr="00371CC4" w:rsidRDefault="00371CC4" w:rsidP="001F3183">
      <w:pPr>
        <w:numPr>
          <w:ilvl w:val="0"/>
          <w:numId w:val="9"/>
        </w:numPr>
        <w:suppressAutoHyphens/>
        <w:spacing w:after="0" w:line="240" w:lineRule="auto"/>
        <w:jc w:val="both"/>
        <w:rPr>
          <w:rFonts w:ascii="Open Sans" w:eastAsiaTheme="minorHAnsi" w:hAnsi="Open Sans" w:cs="Open Sans"/>
          <w:b/>
          <w:sz w:val="20"/>
          <w:szCs w:val="20"/>
          <w:lang w:eastAsia="en-US"/>
        </w:rPr>
      </w:pPr>
      <w:r w:rsidRPr="00371CC4">
        <w:rPr>
          <w:rFonts w:ascii="Open Sans" w:eastAsiaTheme="minorHAnsi" w:hAnsi="Open Sans" w:cs="Open Sans"/>
          <w:sz w:val="20"/>
          <w:szCs w:val="20"/>
          <w:lang w:eastAsia="en-US"/>
        </w:rPr>
        <w:t>edukacja mieszkańców w zakresie zasad humanitarnego traktowania zwierząt oraz obowiązków właścicieli zwierząt domowych.</w:t>
      </w:r>
    </w:p>
    <w:p w:rsidR="00371CC4" w:rsidRPr="00371CC4" w:rsidRDefault="00371CC4" w:rsidP="001F3183">
      <w:pPr>
        <w:pStyle w:val="Akapitzlist"/>
        <w:jc w:val="both"/>
        <w:rPr>
          <w:sz w:val="20"/>
          <w:szCs w:val="20"/>
        </w:rPr>
      </w:pPr>
    </w:p>
    <w:p w:rsidR="00371CC4" w:rsidRPr="00371CC4" w:rsidRDefault="00371CC4" w:rsidP="001F3183">
      <w:pPr>
        <w:pStyle w:val="Akapitzlist"/>
        <w:jc w:val="both"/>
        <w:rPr>
          <w:sz w:val="20"/>
          <w:szCs w:val="20"/>
        </w:rPr>
      </w:pPr>
      <w:r w:rsidRPr="00371CC4">
        <w:rPr>
          <w:sz w:val="20"/>
          <w:szCs w:val="20"/>
        </w:rPr>
        <w:t>W roku 2016 Gmina podpisała umowy:</w:t>
      </w:r>
    </w:p>
    <w:tbl>
      <w:tblPr>
        <w:tblW w:w="9540" w:type="dxa"/>
        <w:tblInd w:w="20" w:type="dxa"/>
        <w:tblLayout w:type="fixed"/>
        <w:tblCellMar>
          <w:top w:w="55" w:type="dxa"/>
          <w:left w:w="55" w:type="dxa"/>
          <w:bottom w:w="55" w:type="dxa"/>
          <w:right w:w="55" w:type="dxa"/>
        </w:tblCellMar>
        <w:tblLook w:val="04A0" w:firstRow="1" w:lastRow="0" w:firstColumn="1" w:lastColumn="0" w:noHBand="0" w:noVBand="1"/>
      </w:tblPr>
      <w:tblGrid>
        <w:gridCol w:w="586"/>
        <w:gridCol w:w="2671"/>
        <w:gridCol w:w="8"/>
        <w:gridCol w:w="2163"/>
        <w:gridCol w:w="4104"/>
        <w:gridCol w:w="8"/>
      </w:tblGrid>
      <w:tr w:rsidR="00371CC4" w:rsidTr="00371CC4">
        <w:trPr>
          <w:cantSplit/>
          <w:trHeight w:val="1740"/>
        </w:trPr>
        <w:tc>
          <w:tcPr>
            <w:tcW w:w="587" w:type="dxa"/>
            <w:tcBorders>
              <w:top w:val="nil"/>
              <w:left w:val="single" w:sz="2" w:space="0" w:color="000000"/>
              <w:bottom w:val="single" w:sz="4" w:space="0" w:color="000000"/>
              <w:right w:val="nil"/>
            </w:tcBorders>
          </w:tcPr>
          <w:p w:rsidR="00371CC4" w:rsidRDefault="00371CC4" w:rsidP="000718B1">
            <w:pPr>
              <w:pStyle w:val="Zawartotabeli"/>
              <w:snapToGrid w:val="0"/>
              <w:rPr>
                <w:rFonts w:ascii="Open Sans" w:hAnsi="Open Sans" w:cs="Open Sans"/>
                <w:sz w:val="22"/>
                <w:szCs w:val="22"/>
              </w:rPr>
            </w:pPr>
          </w:p>
          <w:p w:rsidR="00371CC4" w:rsidRDefault="00371CC4" w:rsidP="000718B1">
            <w:pPr>
              <w:pStyle w:val="Zawartotabeli"/>
              <w:snapToGrid w:val="0"/>
              <w:rPr>
                <w:rFonts w:ascii="Open Sans" w:hAnsi="Open Sans" w:cs="Open Sans"/>
                <w:sz w:val="22"/>
                <w:szCs w:val="22"/>
              </w:rPr>
            </w:pPr>
            <w:r>
              <w:rPr>
                <w:rFonts w:ascii="Open Sans" w:hAnsi="Open Sans" w:cs="Open Sans"/>
                <w:sz w:val="22"/>
                <w:szCs w:val="22"/>
              </w:rPr>
              <w:t>1</w:t>
            </w:r>
          </w:p>
        </w:tc>
        <w:tc>
          <w:tcPr>
            <w:tcW w:w="2680" w:type="dxa"/>
            <w:gridSpan w:val="2"/>
            <w:tcBorders>
              <w:top w:val="nil"/>
              <w:left w:val="single" w:sz="2" w:space="0" w:color="000000"/>
              <w:bottom w:val="single" w:sz="4" w:space="0" w:color="000000"/>
              <w:right w:val="nil"/>
            </w:tcBorders>
          </w:tcPr>
          <w:p w:rsidR="00371CC4" w:rsidRDefault="00371CC4" w:rsidP="000718B1">
            <w:pPr>
              <w:pStyle w:val="Zawartotabeli"/>
              <w:snapToGrid w:val="0"/>
              <w:rPr>
                <w:rFonts w:ascii="Open Sans" w:hAnsi="Open Sans" w:cs="Open Sans"/>
                <w:sz w:val="22"/>
                <w:szCs w:val="22"/>
              </w:rPr>
            </w:pPr>
          </w:p>
          <w:p w:rsidR="00371CC4" w:rsidRDefault="00371CC4" w:rsidP="000718B1">
            <w:pPr>
              <w:pStyle w:val="Zawartotabeli"/>
              <w:snapToGrid w:val="0"/>
              <w:rPr>
                <w:rFonts w:ascii="Open Sans" w:hAnsi="Open Sans" w:cs="Open Sans"/>
                <w:sz w:val="22"/>
                <w:szCs w:val="22"/>
              </w:rPr>
            </w:pPr>
            <w:r>
              <w:rPr>
                <w:rFonts w:ascii="Open Sans" w:hAnsi="Open Sans" w:cs="Open Sans"/>
                <w:sz w:val="22"/>
                <w:szCs w:val="22"/>
              </w:rPr>
              <w:t>Fundacja „Schronisko dla Bezdomnych Zwierząt w Józefowie”, ul. Strużańska 15, Józefów, 05-119 Legionowo</w:t>
            </w:r>
          </w:p>
        </w:tc>
        <w:tc>
          <w:tcPr>
            <w:tcW w:w="2164" w:type="dxa"/>
            <w:tcBorders>
              <w:top w:val="nil"/>
              <w:left w:val="single" w:sz="2" w:space="0" w:color="000000"/>
              <w:bottom w:val="single" w:sz="4" w:space="0" w:color="000000"/>
              <w:right w:val="nil"/>
            </w:tcBorders>
          </w:tcPr>
          <w:p w:rsidR="00371CC4" w:rsidRDefault="00371CC4" w:rsidP="000718B1">
            <w:pPr>
              <w:pStyle w:val="Zawartotabeli"/>
              <w:snapToGrid w:val="0"/>
              <w:jc w:val="center"/>
              <w:rPr>
                <w:rFonts w:ascii="Open Sans" w:hAnsi="Open Sans" w:cs="Open Sans"/>
                <w:sz w:val="22"/>
                <w:szCs w:val="22"/>
              </w:rPr>
            </w:pPr>
          </w:p>
          <w:p w:rsidR="00371CC4" w:rsidRDefault="00371CC4" w:rsidP="000718B1">
            <w:pPr>
              <w:pStyle w:val="Zawartotabeli"/>
              <w:snapToGrid w:val="0"/>
              <w:rPr>
                <w:rFonts w:ascii="Open Sans" w:hAnsi="Open Sans" w:cs="Open Sans"/>
                <w:sz w:val="22"/>
                <w:szCs w:val="22"/>
              </w:rPr>
            </w:pPr>
            <w:r>
              <w:rPr>
                <w:rFonts w:ascii="Open Sans" w:hAnsi="Open Sans" w:cs="Open Sans"/>
                <w:sz w:val="22"/>
                <w:szCs w:val="22"/>
              </w:rPr>
              <w:t>1 800,00 zł/ za sztukę</w:t>
            </w:r>
          </w:p>
        </w:tc>
        <w:tc>
          <w:tcPr>
            <w:tcW w:w="4109" w:type="dxa"/>
            <w:gridSpan w:val="2"/>
            <w:tcBorders>
              <w:top w:val="nil"/>
              <w:left w:val="single" w:sz="2" w:space="0" w:color="000000"/>
              <w:bottom w:val="single" w:sz="4" w:space="0" w:color="000000"/>
              <w:right w:val="single" w:sz="2" w:space="0" w:color="000000"/>
            </w:tcBorders>
          </w:tcPr>
          <w:p w:rsidR="00371CC4" w:rsidRDefault="00371CC4" w:rsidP="000718B1">
            <w:pPr>
              <w:snapToGrid w:val="0"/>
              <w:rPr>
                <w:rFonts w:ascii="Open Sans" w:hAnsi="Open Sans" w:cs="Open Sans"/>
              </w:rPr>
            </w:pPr>
          </w:p>
          <w:p w:rsidR="00371CC4" w:rsidRDefault="00371CC4" w:rsidP="000718B1">
            <w:pPr>
              <w:snapToGrid w:val="0"/>
              <w:rPr>
                <w:rFonts w:ascii="Open Sans" w:hAnsi="Open Sans" w:cs="Open Sans"/>
              </w:rPr>
            </w:pPr>
            <w:r>
              <w:rPr>
                <w:rFonts w:ascii="Open Sans" w:hAnsi="Open Sans" w:cs="Open Sans"/>
              </w:rPr>
              <w:t>przyjęcie i utrzymanie psa w schronisku (za 1 sztukę)</w:t>
            </w:r>
          </w:p>
          <w:p w:rsidR="00371CC4" w:rsidRDefault="00371CC4" w:rsidP="000718B1">
            <w:pPr>
              <w:snapToGrid w:val="0"/>
              <w:ind w:left="217" w:hanging="142"/>
              <w:rPr>
                <w:rFonts w:ascii="Open Sans" w:hAnsi="Open Sans" w:cs="Open Sans"/>
              </w:rPr>
            </w:pPr>
            <w:r>
              <w:rPr>
                <w:rFonts w:ascii="Open Sans" w:hAnsi="Open Sans" w:cs="Open Sans"/>
              </w:rPr>
              <w:t>- odrobaczenie, szczepienie przeciwko chorobom zakaźnym, coroczne szczepienie przeciwko wściekliźnie, całodobowa opieka weterynaryjna (w tym wszelkiego rodzaju zabiegi operacyjne),</w:t>
            </w:r>
          </w:p>
          <w:p w:rsidR="00371CC4" w:rsidRDefault="00371CC4" w:rsidP="000718B1">
            <w:pPr>
              <w:snapToGrid w:val="0"/>
              <w:ind w:left="217" w:hanging="142"/>
              <w:rPr>
                <w:rFonts w:ascii="Open Sans" w:hAnsi="Open Sans" w:cs="Open Sans"/>
              </w:rPr>
            </w:pPr>
            <w:r>
              <w:rPr>
                <w:rFonts w:ascii="Open Sans" w:hAnsi="Open Sans" w:cs="Open Sans"/>
              </w:rPr>
              <w:t xml:space="preserve">- zabieg polegający na sterylizacji i kastracji zwierząt bezdomnych, które znajdują się w Schronisku. </w:t>
            </w:r>
          </w:p>
          <w:p w:rsidR="00371CC4" w:rsidRDefault="00371CC4" w:rsidP="000718B1">
            <w:pPr>
              <w:ind w:left="217" w:hanging="142"/>
              <w:rPr>
                <w:rFonts w:ascii="Open Sans" w:hAnsi="Open Sans" w:cs="Open Sans"/>
              </w:rPr>
            </w:pPr>
            <w:r>
              <w:rPr>
                <w:rFonts w:ascii="Open Sans" w:hAnsi="Open Sans" w:cs="Open Sans"/>
              </w:rPr>
              <w:t xml:space="preserve">- poszukiwanie właścicieli dla bezdomnych psów, </w:t>
            </w:r>
          </w:p>
          <w:p w:rsidR="00371CC4" w:rsidRDefault="00371CC4" w:rsidP="000718B1">
            <w:pPr>
              <w:snapToGrid w:val="0"/>
              <w:ind w:left="217" w:hanging="142"/>
              <w:rPr>
                <w:rFonts w:ascii="Open Sans" w:hAnsi="Open Sans" w:cs="Open Sans"/>
              </w:rPr>
            </w:pPr>
            <w:r>
              <w:rPr>
                <w:rFonts w:ascii="Open Sans" w:hAnsi="Open Sans" w:cs="Open Sans"/>
              </w:rPr>
              <w:t>-uśpienie ślepego miotu</w:t>
            </w:r>
          </w:p>
          <w:p w:rsidR="00371CC4" w:rsidRDefault="00371CC4" w:rsidP="000718B1">
            <w:pPr>
              <w:snapToGrid w:val="0"/>
              <w:ind w:left="217" w:hanging="142"/>
              <w:rPr>
                <w:rFonts w:ascii="Open Sans" w:hAnsi="Open Sans" w:cs="Open Sans"/>
              </w:rPr>
            </w:pPr>
          </w:p>
        </w:tc>
      </w:tr>
      <w:tr w:rsidR="00371CC4" w:rsidTr="00371CC4">
        <w:trPr>
          <w:cantSplit/>
          <w:trHeight w:val="45"/>
        </w:trPr>
        <w:tc>
          <w:tcPr>
            <w:tcW w:w="587" w:type="dxa"/>
            <w:tcBorders>
              <w:top w:val="single" w:sz="4" w:space="0" w:color="000000"/>
              <w:left w:val="single" w:sz="2" w:space="0" w:color="000000"/>
              <w:bottom w:val="single" w:sz="2" w:space="0" w:color="000000"/>
              <w:right w:val="nil"/>
            </w:tcBorders>
          </w:tcPr>
          <w:p w:rsidR="00371CC4" w:rsidRDefault="00371CC4" w:rsidP="000718B1">
            <w:pPr>
              <w:pStyle w:val="Zawartotabeli"/>
              <w:snapToGrid w:val="0"/>
              <w:rPr>
                <w:rFonts w:ascii="Open Sans" w:hAnsi="Open Sans" w:cs="Open Sans"/>
                <w:sz w:val="22"/>
                <w:szCs w:val="22"/>
              </w:rPr>
            </w:pPr>
          </w:p>
          <w:p w:rsidR="00371CC4" w:rsidRDefault="00371CC4" w:rsidP="000718B1">
            <w:pPr>
              <w:pStyle w:val="Zawartotabeli"/>
              <w:snapToGrid w:val="0"/>
              <w:rPr>
                <w:rFonts w:ascii="Open Sans" w:hAnsi="Open Sans" w:cs="Open Sans"/>
                <w:sz w:val="22"/>
                <w:szCs w:val="22"/>
                <w:shd w:val="clear" w:color="auto" w:fill="FFFFFF"/>
              </w:rPr>
            </w:pPr>
            <w:r>
              <w:rPr>
                <w:rFonts w:ascii="Open Sans" w:hAnsi="Open Sans" w:cs="Open Sans"/>
                <w:sz w:val="22"/>
                <w:szCs w:val="22"/>
              </w:rPr>
              <w:t>2</w:t>
            </w:r>
          </w:p>
        </w:tc>
        <w:tc>
          <w:tcPr>
            <w:tcW w:w="2680" w:type="dxa"/>
            <w:gridSpan w:val="2"/>
            <w:tcBorders>
              <w:top w:val="nil"/>
              <w:left w:val="single" w:sz="4" w:space="0" w:color="000000"/>
              <w:bottom w:val="single" w:sz="2" w:space="0" w:color="000000"/>
              <w:right w:val="nil"/>
            </w:tcBorders>
          </w:tcPr>
          <w:p w:rsidR="00371CC4" w:rsidRDefault="00371CC4" w:rsidP="000718B1">
            <w:pPr>
              <w:pStyle w:val="Zawartotabeli"/>
              <w:snapToGrid w:val="0"/>
              <w:rPr>
                <w:rFonts w:ascii="Open Sans" w:hAnsi="Open Sans" w:cs="Open Sans"/>
                <w:sz w:val="22"/>
                <w:szCs w:val="22"/>
              </w:rPr>
            </w:pPr>
          </w:p>
          <w:p w:rsidR="00371CC4" w:rsidRDefault="00371CC4" w:rsidP="000718B1">
            <w:pPr>
              <w:pStyle w:val="Zawartotabeli"/>
              <w:snapToGrid w:val="0"/>
              <w:rPr>
                <w:rFonts w:ascii="Open Sans" w:hAnsi="Open Sans" w:cs="Open Sans"/>
                <w:sz w:val="22"/>
                <w:szCs w:val="22"/>
              </w:rPr>
            </w:pPr>
            <w:r>
              <w:rPr>
                <w:rFonts w:ascii="Open Sans" w:hAnsi="Open Sans" w:cs="Open Sans"/>
                <w:sz w:val="22"/>
                <w:szCs w:val="22"/>
              </w:rPr>
              <w:t xml:space="preserve">Firma Blizzard, </w:t>
            </w:r>
          </w:p>
          <w:p w:rsidR="00371CC4" w:rsidRDefault="00371CC4" w:rsidP="000718B1">
            <w:pPr>
              <w:pStyle w:val="Zawartotabeli"/>
              <w:rPr>
                <w:rFonts w:ascii="Open Sans" w:hAnsi="Open Sans" w:cs="Open Sans"/>
                <w:sz w:val="22"/>
                <w:szCs w:val="22"/>
              </w:rPr>
            </w:pPr>
            <w:r>
              <w:rPr>
                <w:rFonts w:ascii="Open Sans" w:hAnsi="Open Sans" w:cs="Open Sans"/>
                <w:sz w:val="22"/>
                <w:szCs w:val="22"/>
              </w:rPr>
              <w:t xml:space="preserve">Błędowo 14a,          </w:t>
            </w:r>
          </w:p>
          <w:p w:rsidR="00371CC4" w:rsidRDefault="00371CC4" w:rsidP="000718B1">
            <w:pPr>
              <w:pStyle w:val="Zawartotabeli"/>
              <w:rPr>
                <w:rFonts w:ascii="Open Sans" w:hAnsi="Open Sans" w:cs="Open Sans"/>
                <w:sz w:val="22"/>
                <w:szCs w:val="22"/>
              </w:rPr>
            </w:pPr>
            <w:r>
              <w:rPr>
                <w:rFonts w:ascii="Open Sans" w:hAnsi="Open Sans" w:cs="Open Sans"/>
                <w:sz w:val="22"/>
                <w:szCs w:val="22"/>
              </w:rPr>
              <w:t>05-180 Pomiechówek</w:t>
            </w:r>
          </w:p>
          <w:p w:rsidR="00371CC4" w:rsidRDefault="00371CC4" w:rsidP="000718B1">
            <w:pPr>
              <w:pStyle w:val="Zawartotabeli"/>
              <w:rPr>
                <w:rFonts w:ascii="Open Sans" w:hAnsi="Open Sans" w:cs="Open Sans"/>
                <w:sz w:val="22"/>
                <w:szCs w:val="22"/>
              </w:rPr>
            </w:pPr>
          </w:p>
        </w:tc>
        <w:tc>
          <w:tcPr>
            <w:tcW w:w="2164" w:type="dxa"/>
            <w:tcBorders>
              <w:top w:val="nil"/>
              <w:left w:val="single" w:sz="2" w:space="0" w:color="000000"/>
              <w:bottom w:val="single" w:sz="2" w:space="0" w:color="000000"/>
              <w:right w:val="nil"/>
            </w:tcBorders>
          </w:tcPr>
          <w:p w:rsidR="00371CC4" w:rsidRDefault="00371CC4" w:rsidP="000718B1">
            <w:pPr>
              <w:pStyle w:val="Zawartotabeli"/>
              <w:snapToGrid w:val="0"/>
              <w:jc w:val="center"/>
              <w:rPr>
                <w:rFonts w:ascii="Open Sans" w:hAnsi="Open Sans" w:cs="Open Sans"/>
                <w:sz w:val="22"/>
                <w:szCs w:val="22"/>
              </w:rPr>
            </w:pPr>
          </w:p>
          <w:p w:rsidR="00371CC4" w:rsidRDefault="00371CC4" w:rsidP="000718B1">
            <w:pPr>
              <w:pStyle w:val="Zawartotabeli"/>
              <w:snapToGrid w:val="0"/>
              <w:rPr>
                <w:rFonts w:ascii="Open Sans" w:hAnsi="Open Sans" w:cs="Open Sans"/>
                <w:sz w:val="22"/>
                <w:szCs w:val="22"/>
              </w:rPr>
            </w:pPr>
            <w:r>
              <w:rPr>
                <w:rFonts w:ascii="Open Sans" w:hAnsi="Open Sans" w:cs="Open Sans"/>
                <w:sz w:val="22"/>
                <w:szCs w:val="22"/>
              </w:rPr>
              <w:t>430,50 zł /za sztukę</w:t>
            </w:r>
          </w:p>
        </w:tc>
        <w:tc>
          <w:tcPr>
            <w:tcW w:w="4109" w:type="dxa"/>
            <w:gridSpan w:val="2"/>
            <w:tcBorders>
              <w:top w:val="nil"/>
              <w:left w:val="single" w:sz="2" w:space="0" w:color="000000"/>
              <w:bottom w:val="single" w:sz="2" w:space="0" w:color="000000"/>
              <w:right w:val="single" w:sz="2" w:space="0" w:color="000000"/>
            </w:tcBorders>
          </w:tcPr>
          <w:p w:rsidR="00371CC4" w:rsidRDefault="00371CC4" w:rsidP="000718B1">
            <w:pPr>
              <w:snapToGrid w:val="0"/>
              <w:rPr>
                <w:rFonts w:ascii="Open Sans" w:hAnsi="Open Sans" w:cs="Open Sans"/>
              </w:rPr>
            </w:pPr>
          </w:p>
          <w:p w:rsidR="00371CC4" w:rsidRDefault="00371CC4" w:rsidP="000718B1">
            <w:pPr>
              <w:snapToGrid w:val="0"/>
              <w:rPr>
                <w:rFonts w:ascii="Open Sans" w:hAnsi="Open Sans" w:cs="Open Sans"/>
              </w:rPr>
            </w:pPr>
            <w:r>
              <w:rPr>
                <w:rFonts w:ascii="Open Sans" w:hAnsi="Open Sans" w:cs="Open Sans"/>
              </w:rPr>
              <w:t>Wyłapywanie bezdomnych psów z terenu Gminy i dostarczenie do Schroniska lub miejsca czasowego przetrzymywania zwierząt</w:t>
            </w:r>
          </w:p>
          <w:p w:rsidR="00371CC4" w:rsidRDefault="00371CC4" w:rsidP="000718B1">
            <w:pPr>
              <w:snapToGrid w:val="0"/>
              <w:rPr>
                <w:rFonts w:ascii="Open Sans" w:hAnsi="Open Sans" w:cs="Open Sans"/>
              </w:rPr>
            </w:pPr>
          </w:p>
        </w:tc>
      </w:tr>
      <w:tr w:rsidR="00371CC4" w:rsidTr="00371CC4">
        <w:trPr>
          <w:gridAfter w:val="1"/>
          <w:wAfter w:w="8" w:type="dxa"/>
          <w:cantSplit/>
          <w:trHeight w:val="2604"/>
        </w:trPr>
        <w:tc>
          <w:tcPr>
            <w:tcW w:w="585" w:type="dxa"/>
            <w:vMerge w:val="restart"/>
            <w:tcBorders>
              <w:top w:val="nil"/>
              <w:left w:val="single" w:sz="2" w:space="0" w:color="000000"/>
              <w:bottom w:val="single" w:sz="2" w:space="0" w:color="000000"/>
              <w:right w:val="nil"/>
            </w:tcBorders>
          </w:tcPr>
          <w:p w:rsidR="00371CC4" w:rsidRDefault="00371CC4" w:rsidP="000718B1">
            <w:pPr>
              <w:pStyle w:val="Zawartotabeli"/>
              <w:snapToGrid w:val="0"/>
              <w:rPr>
                <w:rFonts w:ascii="Open Sans" w:hAnsi="Open Sans" w:cs="Open Sans"/>
                <w:sz w:val="22"/>
                <w:szCs w:val="22"/>
              </w:rPr>
            </w:pPr>
          </w:p>
          <w:p w:rsidR="00371CC4" w:rsidRDefault="00371CC4" w:rsidP="000718B1">
            <w:pPr>
              <w:pStyle w:val="Zawartotabeli"/>
              <w:snapToGrid w:val="0"/>
              <w:rPr>
                <w:rFonts w:ascii="Open Sans" w:hAnsi="Open Sans" w:cs="Open Sans"/>
                <w:sz w:val="22"/>
                <w:szCs w:val="22"/>
              </w:rPr>
            </w:pPr>
            <w:r>
              <w:rPr>
                <w:rFonts w:ascii="Open Sans" w:hAnsi="Open Sans" w:cs="Open Sans"/>
                <w:sz w:val="22"/>
                <w:szCs w:val="22"/>
              </w:rPr>
              <w:t>3</w:t>
            </w:r>
          </w:p>
        </w:tc>
        <w:tc>
          <w:tcPr>
            <w:tcW w:w="2678" w:type="dxa"/>
            <w:gridSpan w:val="2"/>
            <w:vMerge w:val="restart"/>
            <w:tcBorders>
              <w:top w:val="single" w:sz="4" w:space="0" w:color="000000"/>
              <w:left w:val="single" w:sz="2" w:space="0" w:color="000000"/>
              <w:bottom w:val="single" w:sz="2" w:space="0" w:color="000000"/>
              <w:right w:val="nil"/>
            </w:tcBorders>
          </w:tcPr>
          <w:p w:rsidR="00371CC4" w:rsidRDefault="00371CC4" w:rsidP="000718B1">
            <w:pPr>
              <w:pStyle w:val="Zawartotabeli"/>
              <w:snapToGrid w:val="0"/>
              <w:rPr>
                <w:rFonts w:ascii="Open Sans" w:hAnsi="Open Sans" w:cs="Open Sans"/>
                <w:sz w:val="22"/>
                <w:szCs w:val="22"/>
                <w:shd w:val="clear" w:color="auto" w:fill="FFFFFF"/>
              </w:rPr>
            </w:pPr>
          </w:p>
          <w:p w:rsidR="00371CC4" w:rsidRDefault="00371CC4" w:rsidP="000718B1">
            <w:pPr>
              <w:pStyle w:val="Zawartotabeli"/>
              <w:snapToGrid w:val="0"/>
              <w:rPr>
                <w:rFonts w:ascii="Open Sans" w:hAnsi="Open Sans" w:cs="Open Sans"/>
                <w:sz w:val="22"/>
                <w:szCs w:val="22"/>
                <w:shd w:val="clear" w:color="auto" w:fill="FFFFFF"/>
              </w:rPr>
            </w:pPr>
            <w:r>
              <w:rPr>
                <w:rFonts w:ascii="Open Sans" w:hAnsi="Open Sans" w:cs="Open Sans"/>
                <w:sz w:val="22"/>
                <w:szCs w:val="22"/>
                <w:shd w:val="clear" w:color="auto" w:fill="FFFFFF"/>
              </w:rPr>
              <w:t xml:space="preserve">Nowakowski Z.A., Fiedorek M. Przychodnia dla zwierząt s.c., Pomiechówek </w:t>
            </w:r>
          </w:p>
          <w:p w:rsidR="00371CC4" w:rsidRDefault="00371CC4" w:rsidP="000718B1">
            <w:pPr>
              <w:pStyle w:val="Zawartotabeli"/>
              <w:snapToGrid w:val="0"/>
              <w:rPr>
                <w:rFonts w:ascii="Open Sans" w:hAnsi="Open Sans" w:cs="Open Sans"/>
                <w:sz w:val="22"/>
                <w:szCs w:val="22"/>
                <w:shd w:val="clear" w:color="auto" w:fill="FFFFFF"/>
              </w:rPr>
            </w:pPr>
            <w:r>
              <w:rPr>
                <w:rFonts w:ascii="Open Sans" w:hAnsi="Open Sans" w:cs="Open Sans"/>
                <w:sz w:val="22"/>
                <w:szCs w:val="22"/>
                <w:shd w:val="clear" w:color="auto" w:fill="FFFFFF"/>
              </w:rPr>
              <w:t>ul. Wojska Polskiego 5</w:t>
            </w:r>
          </w:p>
          <w:p w:rsidR="00371CC4" w:rsidRDefault="00371CC4" w:rsidP="000718B1">
            <w:pPr>
              <w:pStyle w:val="Zawartotabeli"/>
              <w:snapToGrid w:val="0"/>
              <w:rPr>
                <w:rFonts w:ascii="Open Sans" w:hAnsi="Open Sans" w:cs="Open Sans"/>
                <w:sz w:val="22"/>
                <w:szCs w:val="22"/>
              </w:rPr>
            </w:pPr>
            <w:r>
              <w:rPr>
                <w:rFonts w:ascii="Open Sans" w:hAnsi="Open Sans" w:cs="Open Sans"/>
                <w:sz w:val="22"/>
                <w:szCs w:val="22"/>
              </w:rPr>
              <w:t>05-180 Pomiechówek</w:t>
            </w:r>
          </w:p>
          <w:p w:rsidR="00371CC4" w:rsidRDefault="00371CC4" w:rsidP="000718B1">
            <w:pPr>
              <w:pStyle w:val="Zawartotabeli"/>
              <w:snapToGrid w:val="0"/>
              <w:rPr>
                <w:rFonts w:ascii="Open Sans" w:hAnsi="Open Sans" w:cs="Open Sans"/>
                <w:sz w:val="22"/>
                <w:szCs w:val="22"/>
              </w:rPr>
            </w:pPr>
          </w:p>
        </w:tc>
        <w:tc>
          <w:tcPr>
            <w:tcW w:w="2163" w:type="dxa"/>
            <w:tcBorders>
              <w:top w:val="single" w:sz="4" w:space="0" w:color="000000"/>
              <w:left w:val="single" w:sz="2" w:space="0" w:color="000000"/>
              <w:bottom w:val="single" w:sz="4" w:space="0" w:color="auto"/>
              <w:right w:val="nil"/>
            </w:tcBorders>
          </w:tcPr>
          <w:p w:rsidR="00371CC4" w:rsidRDefault="00371CC4" w:rsidP="000718B1">
            <w:pPr>
              <w:pStyle w:val="Zawartotabeli"/>
              <w:snapToGrid w:val="0"/>
              <w:rPr>
                <w:rFonts w:ascii="Open Sans" w:hAnsi="Open Sans" w:cs="Open Sans"/>
                <w:sz w:val="22"/>
                <w:szCs w:val="22"/>
              </w:rPr>
            </w:pPr>
          </w:p>
          <w:p w:rsidR="00371CC4" w:rsidRDefault="00371CC4" w:rsidP="000718B1">
            <w:pPr>
              <w:pStyle w:val="Zawartotabeli"/>
              <w:snapToGrid w:val="0"/>
              <w:rPr>
                <w:rFonts w:ascii="Open Sans" w:hAnsi="Open Sans" w:cs="Open Sans"/>
                <w:sz w:val="22"/>
                <w:szCs w:val="22"/>
              </w:rPr>
            </w:pPr>
            <w:r>
              <w:rPr>
                <w:rFonts w:ascii="Open Sans" w:hAnsi="Open Sans" w:cs="Open Sans"/>
                <w:sz w:val="22"/>
                <w:szCs w:val="22"/>
              </w:rPr>
              <w:t>216,00 zł (małe –średnie suki)</w:t>
            </w:r>
          </w:p>
          <w:p w:rsidR="00371CC4" w:rsidRDefault="00371CC4" w:rsidP="000718B1">
            <w:pPr>
              <w:pStyle w:val="Zawartotabeli"/>
              <w:snapToGrid w:val="0"/>
              <w:rPr>
                <w:rFonts w:ascii="Open Sans" w:hAnsi="Open Sans" w:cs="Open Sans"/>
                <w:sz w:val="22"/>
                <w:szCs w:val="22"/>
              </w:rPr>
            </w:pPr>
            <w:r>
              <w:rPr>
                <w:rFonts w:ascii="Open Sans" w:hAnsi="Open Sans" w:cs="Open Sans"/>
                <w:sz w:val="22"/>
                <w:szCs w:val="22"/>
              </w:rPr>
              <w:t>270,00 zł (duże suki)</w:t>
            </w:r>
          </w:p>
          <w:p w:rsidR="00371CC4" w:rsidRDefault="00371CC4" w:rsidP="000718B1">
            <w:pPr>
              <w:pStyle w:val="Zawartotabeli"/>
              <w:snapToGrid w:val="0"/>
              <w:rPr>
                <w:rFonts w:ascii="Open Sans" w:hAnsi="Open Sans" w:cs="Open Sans"/>
                <w:sz w:val="22"/>
                <w:szCs w:val="22"/>
              </w:rPr>
            </w:pPr>
            <w:r>
              <w:rPr>
                <w:rFonts w:ascii="Open Sans" w:hAnsi="Open Sans" w:cs="Open Sans"/>
                <w:sz w:val="22"/>
                <w:szCs w:val="22"/>
              </w:rPr>
              <w:t>108,00 zł (pies)</w:t>
            </w:r>
          </w:p>
          <w:p w:rsidR="00371CC4" w:rsidRDefault="00371CC4" w:rsidP="000718B1">
            <w:pPr>
              <w:pStyle w:val="Zawartotabeli"/>
              <w:snapToGrid w:val="0"/>
              <w:rPr>
                <w:rFonts w:ascii="Open Sans" w:hAnsi="Open Sans" w:cs="Open Sans"/>
                <w:sz w:val="22"/>
                <w:szCs w:val="22"/>
              </w:rPr>
            </w:pPr>
          </w:p>
          <w:p w:rsidR="00371CC4" w:rsidRDefault="00371CC4" w:rsidP="000718B1">
            <w:pPr>
              <w:pStyle w:val="Zawartotabeli"/>
              <w:snapToGrid w:val="0"/>
              <w:rPr>
                <w:rFonts w:ascii="Open Sans" w:eastAsia="Open Sans" w:hAnsi="Open Sans" w:cs="Open Sans"/>
                <w:sz w:val="22"/>
                <w:szCs w:val="22"/>
              </w:rPr>
            </w:pPr>
            <w:r>
              <w:rPr>
                <w:rFonts w:ascii="Open Sans" w:hAnsi="Open Sans" w:cs="Open Sans"/>
                <w:sz w:val="22"/>
                <w:szCs w:val="22"/>
              </w:rPr>
              <w:t>129,60 zł (kotka)</w:t>
            </w:r>
          </w:p>
          <w:p w:rsidR="00371CC4" w:rsidRDefault="00371CC4" w:rsidP="000718B1">
            <w:pPr>
              <w:pStyle w:val="Zawartotabeli"/>
              <w:snapToGrid w:val="0"/>
              <w:rPr>
                <w:rFonts w:ascii="Open Sans" w:hAnsi="Open Sans" w:cs="Open Sans"/>
                <w:sz w:val="22"/>
                <w:szCs w:val="22"/>
              </w:rPr>
            </w:pPr>
            <w:r>
              <w:rPr>
                <w:rFonts w:ascii="Open Sans" w:eastAsia="Open Sans" w:hAnsi="Open Sans" w:cs="Open Sans"/>
                <w:sz w:val="22"/>
                <w:szCs w:val="22"/>
              </w:rPr>
              <w:t xml:space="preserve">  </w:t>
            </w:r>
            <w:r>
              <w:rPr>
                <w:rFonts w:ascii="Open Sans" w:hAnsi="Open Sans" w:cs="Open Sans"/>
                <w:sz w:val="22"/>
                <w:szCs w:val="22"/>
              </w:rPr>
              <w:t>64,80 zł (kocur)</w:t>
            </w:r>
          </w:p>
          <w:p w:rsidR="00371CC4" w:rsidRDefault="00371CC4" w:rsidP="000718B1">
            <w:pPr>
              <w:pStyle w:val="Zawartotabeli"/>
              <w:snapToGrid w:val="0"/>
              <w:rPr>
                <w:rFonts w:ascii="Open Sans" w:hAnsi="Open Sans" w:cs="Open Sans"/>
                <w:sz w:val="22"/>
                <w:szCs w:val="22"/>
              </w:rPr>
            </w:pPr>
          </w:p>
        </w:tc>
        <w:tc>
          <w:tcPr>
            <w:tcW w:w="4106" w:type="dxa"/>
            <w:tcBorders>
              <w:top w:val="single" w:sz="4" w:space="0" w:color="000000"/>
              <w:left w:val="single" w:sz="2" w:space="0" w:color="000000"/>
              <w:bottom w:val="single" w:sz="4" w:space="0" w:color="auto"/>
              <w:right w:val="single" w:sz="2" w:space="0" w:color="000000"/>
            </w:tcBorders>
          </w:tcPr>
          <w:p w:rsidR="00371CC4" w:rsidRDefault="00371CC4" w:rsidP="000718B1">
            <w:pPr>
              <w:snapToGrid w:val="0"/>
              <w:ind w:left="82"/>
              <w:rPr>
                <w:rFonts w:ascii="Open Sans" w:hAnsi="Open Sans" w:cs="Open Sans"/>
              </w:rPr>
            </w:pPr>
          </w:p>
          <w:p w:rsidR="00371CC4" w:rsidRDefault="00371CC4" w:rsidP="000718B1">
            <w:pPr>
              <w:snapToGrid w:val="0"/>
              <w:ind w:left="82"/>
              <w:rPr>
                <w:rFonts w:ascii="Open Sans" w:hAnsi="Open Sans" w:cs="Open Sans"/>
              </w:rPr>
            </w:pPr>
            <w:r>
              <w:rPr>
                <w:rFonts w:ascii="Open Sans" w:hAnsi="Open Sans" w:cs="Open Sans"/>
              </w:rPr>
              <w:t xml:space="preserve">Sterylizacja i kastracja zwierząt bezdomnych przekazywanych do adopcji. </w:t>
            </w:r>
          </w:p>
          <w:p w:rsidR="00371CC4" w:rsidRDefault="00371CC4" w:rsidP="000718B1">
            <w:pPr>
              <w:snapToGrid w:val="0"/>
              <w:ind w:left="82"/>
              <w:rPr>
                <w:rFonts w:ascii="Open Sans" w:hAnsi="Open Sans" w:cs="Open Sans"/>
              </w:rPr>
            </w:pPr>
          </w:p>
          <w:p w:rsidR="00371CC4" w:rsidRDefault="00371CC4" w:rsidP="000718B1">
            <w:pPr>
              <w:snapToGrid w:val="0"/>
              <w:ind w:left="82"/>
              <w:rPr>
                <w:rFonts w:ascii="Open Sans" w:hAnsi="Open Sans" w:cs="Open Sans"/>
              </w:rPr>
            </w:pPr>
          </w:p>
          <w:p w:rsidR="00371CC4" w:rsidRDefault="00371CC4" w:rsidP="000718B1">
            <w:pPr>
              <w:snapToGrid w:val="0"/>
              <w:ind w:left="82"/>
              <w:rPr>
                <w:rFonts w:ascii="Open Sans" w:hAnsi="Open Sans" w:cs="Open Sans"/>
              </w:rPr>
            </w:pPr>
          </w:p>
          <w:p w:rsidR="00371CC4" w:rsidRDefault="00371CC4" w:rsidP="000718B1">
            <w:pPr>
              <w:snapToGrid w:val="0"/>
              <w:ind w:left="82"/>
              <w:rPr>
                <w:rFonts w:ascii="Open Sans" w:hAnsi="Open Sans" w:cs="Open Sans"/>
              </w:rPr>
            </w:pPr>
          </w:p>
          <w:p w:rsidR="00371CC4" w:rsidRDefault="00371CC4" w:rsidP="000718B1">
            <w:pPr>
              <w:snapToGrid w:val="0"/>
              <w:ind w:left="82"/>
              <w:rPr>
                <w:rFonts w:ascii="Open Sans" w:hAnsi="Open Sans" w:cs="Open Sans"/>
              </w:rPr>
            </w:pPr>
          </w:p>
        </w:tc>
      </w:tr>
      <w:tr w:rsidR="00371CC4" w:rsidTr="00371CC4">
        <w:trPr>
          <w:gridAfter w:val="1"/>
          <w:wAfter w:w="8" w:type="dxa"/>
          <w:cantSplit/>
          <w:trHeight w:val="852"/>
        </w:trPr>
        <w:tc>
          <w:tcPr>
            <w:tcW w:w="585" w:type="dxa"/>
            <w:vMerge/>
            <w:tcBorders>
              <w:top w:val="nil"/>
              <w:left w:val="single" w:sz="2" w:space="0" w:color="000000"/>
              <w:bottom w:val="single" w:sz="2" w:space="0" w:color="000000"/>
              <w:right w:val="nil"/>
            </w:tcBorders>
            <w:vAlign w:val="center"/>
            <w:hideMark/>
          </w:tcPr>
          <w:p w:rsidR="00371CC4" w:rsidRDefault="00371CC4" w:rsidP="000718B1">
            <w:pPr>
              <w:rPr>
                <w:rFonts w:ascii="Open Sans" w:eastAsia="Andale Sans UI" w:hAnsi="Open Sans" w:cs="Open Sans"/>
                <w:kern w:val="2"/>
                <w:lang w:eastAsia="zh-CN"/>
              </w:rPr>
            </w:pPr>
          </w:p>
        </w:tc>
        <w:tc>
          <w:tcPr>
            <w:tcW w:w="2678" w:type="dxa"/>
            <w:gridSpan w:val="2"/>
            <w:vMerge/>
            <w:tcBorders>
              <w:top w:val="single" w:sz="4" w:space="0" w:color="000000"/>
              <w:left w:val="single" w:sz="2" w:space="0" w:color="000000"/>
              <w:bottom w:val="single" w:sz="2" w:space="0" w:color="000000"/>
              <w:right w:val="nil"/>
            </w:tcBorders>
            <w:vAlign w:val="center"/>
            <w:hideMark/>
          </w:tcPr>
          <w:p w:rsidR="00371CC4" w:rsidRDefault="00371CC4" w:rsidP="000718B1">
            <w:pPr>
              <w:rPr>
                <w:rFonts w:ascii="Open Sans" w:eastAsia="Andale Sans UI" w:hAnsi="Open Sans" w:cs="Open Sans"/>
                <w:kern w:val="2"/>
                <w:lang w:eastAsia="zh-CN"/>
              </w:rPr>
            </w:pPr>
          </w:p>
        </w:tc>
        <w:tc>
          <w:tcPr>
            <w:tcW w:w="2163" w:type="dxa"/>
            <w:tcBorders>
              <w:top w:val="single" w:sz="4" w:space="0" w:color="auto"/>
              <w:left w:val="single" w:sz="2" w:space="0" w:color="000000"/>
              <w:bottom w:val="single" w:sz="4" w:space="0" w:color="auto"/>
              <w:right w:val="nil"/>
            </w:tcBorders>
          </w:tcPr>
          <w:p w:rsidR="00371CC4" w:rsidRDefault="00371CC4" w:rsidP="000718B1">
            <w:pPr>
              <w:spacing w:line="360" w:lineRule="auto"/>
              <w:rPr>
                <w:rFonts w:ascii="Open Sans" w:hAnsi="Open Sans" w:cs="Open Sans"/>
              </w:rPr>
            </w:pPr>
            <w:r>
              <w:rPr>
                <w:rFonts w:ascii="Open Sans" w:hAnsi="Open Sans" w:cs="Open Sans"/>
              </w:rPr>
              <w:t xml:space="preserve">15,00 zł /za sztukę </w:t>
            </w:r>
          </w:p>
          <w:p w:rsidR="00371CC4" w:rsidRDefault="00371CC4" w:rsidP="000718B1">
            <w:pPr>
              <w:pStyle w:val="Zawartotabeli"/>
              <w:snapToGrid w:val="0"/>
              <w:rPr>
                <w:rFonts w:ascii="Open Sans" w:hAnsi="Open Sans" w:cs="Open Sans"/>
                <w:sz w:val="22"/>
                <w:szCs w:val="22"/>
              </w:rPr>
            </w:pPr>
          </w:p>
        </w:tc>
        <w:tc>
          <w:tcPr>
            <w:tcW w:w="4106" w:type="dxa"/>
            <w:tcBorders>
              <w:top w:val="single" w:sz="4" w:space="0" w:color="auto"/>
              <w:left w:val="single" w:sz="2" w:space="0" w:color="000000"/>
              <w:bottom w:val="single" w:sz="4" w:space="0" w:color="auto"/>
              <w:right w:val="single" w:sz="2" w:space="0" w:color="000000"/>
            </w:tcBorders>
          </w:tcPr>
          <w:p w:rsidR="00371CC4" w:rsidRDefault="00371CC4" w:rsidP="000718B1">
            <w:pPr>
              <w:rPr>
                <w:rFonts w:ascii="Open Sans" w:hAnsi="Open Sans" w:cs="Open Sans"/>
              </w:rPr>
            </w:pPr>
            <w:r>
              <w:rPr>
                <w:rFonts w:ascii="Open Sans" w:hAnsi="Open Sans" w:cs="Open Sans"/>
              </w:rPr>
              <w:t>Elektroniczne znakowanie (czipowanie) zwierząt</w:t>
            </w:r>
          </w:p>
          <w:p w:rsidR="00371CC4" w:rsidRDefault="00371CC4" w:rsidP="000718B1">
            <w:pPr>
              <w:snapToGrid w:val="0"/>
              <w:ind w:left="82"/>
              <w:rPr>
                <w:rFonts w:ascii="Open Sans" w:hAnsi="Open Sans" w:cs="Open Sans"/>
              </w:rPr>
            </w:pPr>
          </w:p>
        </w:tc>
      </w:tr>
      <w:tr w:rsidR="00371CC4" w:rsidTr="00371CC4">
        <w:trPr>
          <w:gridAfter w:val="1"/>
          <w:wAfter w:w="8" w:type="dxa"/>
          <w:cantSplit/>
          <w:trHeight w:val="1140"/>
        </w:trPr>
        <w:tc>
          <w:tcPr>
            <w:tcW w:w="585" w:type="dxa"/>
            <w:vMerge/>
            <w:tcBorders>
              <w:top w:val="nil"/>
              <w:left w:val="single" w:sz="2" w:space="0" w:color="000000"/>
              <w:bottom w:val="single" w:sz="2" w:space="0" w:color="000000"/>
              <w:right w:val="nil"/>
            </w:tcBorders>
            <w:vAlign w:val="center"/>
            <w:hideMark/>
          </w:tcPr>
          <w:p w:rsidR="00371CC4" w:rsidRDefault="00371CC4" w:rsidP="000718B1">
            <w:pPr>
              <w:rPr>
                <w:rFonts w:ascii="Open Sans" w:eastAsia="Andale Sans UI" w:hAnsi="Open Sans" w:cs="Open Sans"/>
                <w:kern w:val="2"/>
                <w:lang w:eastAsia="zh-CN"/>
              </w:rPr>
            </w:pPr>
          </w:p>
        </w:tc>
        <w:tc>
          <w:tcPr>
            <w:tcW w:w="2678" w:type="dxa"/>
            <w:gridSpan w:val="2"/>
            <w:vMerge/>
            <w:tcBorders>
              <w:top w:val="single" w:sz="4" w:space="0" w:color="000000"/>
              <w:left w:val="single" w:sz="2" w:space="0" w:color="000000"/>
              <w:bottom w:val="single" w:sz="2" w:space="0" w:color="000000"/>
              <w:right w:val="nil"/>
            </w:tcBorders>
            <w:vAlign w:val="center"/>
            <w:hideMark/>
          </w:tcPr>
          <w:p w:rsidR="00371CC4" w:rsidRDefault="00371CC4" w:rsidP="000718B1">
            <w:pPr>
              <w:rPr>
                <w:rFonts w:ascii="Open Sans" w:eastAsia="Andale Sans UI" w:hAnsi="Open Sans" w:cs="Open Sans"/>
                <w:kern w:val="2"/>
                <w:lang w:eastAsia="zh-CN"/>
              </w:rPr>
            </w:pPr>
          </w:p>
        </w:tc>
        <w:tc>
          <w:tcPr>
            <w:tcW w:w="2163" w:type="dxa"/>
            <w:tcBorders>
              <w:top w:val="single" w:sz="4" w:space="0" w:color="auto"/>
              <w:left w:val="single" w:sz="2" w:space="0" w:color="000000"/>
              <w:bottom w:val="single" w:sz="2" w:space="0" w:color="000000"/>
              <w:right w:val="nil"/>
            </w:tcBorders>
            <w:hideMark/>
          </w:tcPr>
          <w:p w:rsidR="00371CC4" w:rsidRDefault="00371CC4" w:rsidP="000718B1">
            <w:pPr>
              <w:pStyle w:val="Zawartotabeli"/>
              <w:snapToGrid w:val="0"/>
              <w:rPr>
                <w:rFonts w:ascii="Open Sans" w:hAnsi="Open Sans" w:cs="Open Sans"/>
                <w:sz w:val="22"/>
                <w:szCs w:val="22"/>
              </w:rPr>
            </w:pPr>
            <w:r>
              <w:rPr>
                <w:rFonts w:ascii="Open Sans" w:hAnsi="Open Sans" w:cs="Open Sans"/>
                <w:sz w:val="22"/>
                <w:szCs w:val="22"/>
              </w:rPr>
              <w:t>86,40 zł /za sztukę</w:t>
            </w:r>
          </w:p>
        </w:tc>
        <w:tc>
          <w:tcPr>
            <w:tcW w:w="4106" w:type="dxa"/>
            <w:tcBorders>
              <w:top w:val="single" w:sz="4" w:space="0" w:color="auto"/>
              <w:left w:val="single" w:sz="2" w:space="0" w:color="000000"/>
              <w:bottom w:val="single" w:sz="2" w:space="0" w:color="000000"/>
              <w:right w:val="single" w:sz="2" w:space="0" w:color="000000"/>
            </w:tcBorders>
            <w:hideMark/>
          </w:tcPr>
          <w:p w:rsidR="00371CC4" w:rsidRDefault="00371CC4" w:rsidP="000718B1">
            <w:pPr>
              <w:snapToGrid w:val="0"/>
              <w:ind w:left="82"/>
              <w:rPr>
                <w:rFonts w:ascii="Open Sans" w:hAnsi="Open Sans" w:cs="Open Sans"/>
              </w:rPr>
            </w:pPr>
            <w:r>
              <w:rPr>
                <w:rFonts w:ascii="Open Sans" w:hAnsi="Open Sans" w:cs="Open Sans"/>
              </w:rPr>
              <w:t>Eutanazja bezdomnych zwierząt poszkodowanych w wypadkach, u których nie jest możliwe leczenie</w:t>
            </w:r>
          </w:p>
        </w:tc>
      </w:tr>
      <w:tr w:rsidR="00371CC4" w:rsidTr="00371CC4">
        <w:trPr>
          <w:gridAfter w:val="1"/>
          <w:wAfter w:w="8" w:type="dxa"/>
          <w:cantSplit/>
        </w:trPr>
        <w:tc>
          <w:tcPr>
            <w:tcW w:w="585" w:type="dxa"/>
            <w:tcBorders>
              <w:top w:val="nil"/>
              <w:left w:val="single" w:sz="2" w:space="0" w:color="000000"/>
              <w:bottom w:val="single" w:sz="2" w:space="0" w:color="000000"/>
              <w:right w:val="nil"/>
            </w:tcBorders>
          </w:tcPr>
          <w:p w:rsidR="00371CC4" w:rsidRDefault="00371CC4" w:rsidP="000718B1">
            <w:pPr>
              <w:pStyle w:val="Zawartotabeli"/>
              <w:snapToGrid w:val="0"/>
              <w:rPr>
                <w:rFonts w:ascii="Open Sans" w:hAnsi="Open Sans" w:cs="Open Sans"/>
                <w:sz w:val="22"/>
                <w:szCs w:val="22"/>
              </w:rPr>
            </w:pPr>
          </w:p>
          <w:p w:rsidR="00371CC4" w:rsidRDefault="00371CC4" w:rsidP="000718B1">
            <w:pPr>
              <w:pStyle w:val="Zawartotabeli"/>
              <w:snapToGrid w:val="0"/>
              <w:rPr>
                <w:rFonts w:ascii="Open Sans" w:hAnsi="Open Sans" w:cs="Open Sans"/>
                <w:sz w:val="22"/>
                <w:szCs w:val="22"/>
              </w:rPr>
            </w:pPr>
            <w:r>
              <w:rPr>
                <w:rFonts w:ascii="Open Sans" w:hAnsi="Open Sans" w:cs="Open Sans"/>
                <w:sz w:val="22"/>
                <w:szCs w:val="22"/>
              </w:rPr>
              <w:t>4</w:t>
            </w:r>
          </w:p>
        </w:tc>
        <w:tc>
          <w:tcPr>
            <w:tcW w:w="2678" w:type="dxa"/>
            <w:gridSpan w:val="2"/>
            <w:tcBorders>
              <w:top w:val="nil"/>
              <w:left w:val="single" w:sz="2" w:space="0" w:color="000000"/>
              <w:bottom w:val="single" w:sz="2" w:space="0" w:color="000000"/>
              <w:right w:val="nil"/>
            </w:tcBorders>
          </w:tcPr>
          <w:p w:rsidR="00371CC4" w:rsidRDefault="00371CC4" w:rsidP="000718B1">
            <w:pPr>
              <w:pStyle w:val="Zawartotabeli"/>
              <w:snapToGrid w:val="0"/>
              <w:rPr>
                <w:rFonts w:ascii="Open Sans" w:hAnsi="Open Sans" w:cs="Open Sans"/>
                <w:sz w:val="22"/>
                <w:szCs w:val="22"/>
              </w:rPr>
            </w:pPr>
          </w:p>
          <w:p w:rsidR="00371CC4" w:rsidRDefault="00371CC4" w:rsidP="000718B1">
            <w:pPr>
              <w:pStyle w:val="Zawartotabeli"/>
              <w:snapToGrid w:val="0"/>
              <w:rPr>
                <w:rFonts w:ascii="Open Sans" w:hAnsi="Open Sans" w:cs="Open Sans"/>
                <w:sz w:val="22"/>
                <w:szCs w:val="22"/>
              </w:rPr>
            </w:pPr>
            <w:r>
              <w:rPr>
                <w:rFonts w:ascii="Open Sans" w:hAnsi="Open Sans" w:cs="Open Sans"/>
                <w:sz w:val="22"/>
                <w:szCs w:val="22"/>
              </w:rPr>
              <w:t>Przychodnia Weterynaryjna</w:t>
            </w:r>
          </w:p>
          <w:p w:rsidR="00371CC4" w:rsidRDefault="00371CC4" w:rsidP="000718B1">
            <w:pPr>
              <w:pStyle w:val="Zawartotabeli"/>
              <w:snapToGrid w:val="0"/>
              <w:rPr>
                <w:rFonts w:ascii="Open Sans" w:hAnsi="Open Sans" w:cs="Open Sans"/>
                <w:sz w:val="22"/>
                <w:szCs w:val="22"/>
              </w:rPr>
            </w:pPr>
            <w:r>
              <w:rPr>
                <w:rFonts w:ascii="Open Sans" w:hAnsi="Open Sans" w:cs="Open Sans"/>
                <w:sz w:val="22"/>
                <w:szCs w:val="22"/>
              </w:rPr>
              <w:t>Małgorzata Szmurło</w:t>
            </w:r>
          </w:p>
          <w:p w:rsidR="00371CC4" w:rsidRDefault="00371CC4" w:rsidP="000718B1">
            <w:pPr>
              <w:pStyle w:val="Zawartotabeli"/>
              <w:rPr>
                <w:rFonts w:ascii="Open Sans" w:hAnsi="Open Sans" w:cs="Open Sans"/>
                <w:sz w:val="22"/>
                <w:szCs w:val="22"/>
              </w:rPr>
            </w:pPr>
            <w:r>
              <w:rPr>
                <w:rFonts w:ascii="Open Sans" w:hAnsi="Open Sans" w:cs="Open Sans"/>
                <w:sz w:val="22"/>
                <w:szCs w:val="22"/>
              </w:rPr>
              <w:t xml:space="preserve">Błędowo 14a,          </w:t>
            </w:r>
          </w:p>
          <w:p w:rsidR="00371CC4" w:rsidRDefault="00371CC4" w:rsidP="000718B1">
            <w:pPr>
              <w:pStyle w:val="Zawartotabeli"/>
              <w:snapToGrid w:val="0"/>
              <w:rPr>
                <w:rFonts w:ascii="Open Sans" w:hAnsi="Open Sans" w:cs="Open Sans"/>
                <w:sz w:val="22"/>
                <w:szCs w:val="22"/>
              </w:rPr>
            </w:pPr>
            <w:r>
              <w:rPr>
                <w:rFonts w:ascii="Open Sans" w:hAnsi="Open Sans" w:cs="Open Sans"/>
                <w:sz w:val="22"/>
                <w:szCs w:val="22"/>
              </w:rPr>
              <w:t>05-180 Pomiechówek</w:t>
            </w:r>
          </w:p>
          <w:p w:rsidR="00371CC4" w:rsidRDefault="00371CC4" w:rsidP="000718B1">
            <w:pPr>
              <w:pStyle w:val="Zawartotabeli"/>
              <w:snapToGrid w:val="0"/>
              <w:rPr>
                <w:rFonts w:ascii="Open Sans" w:hAnsi="Open Sans" w:cs="Open Sans"/>
                <w:sz w:val="22"/>
                <w:szCs w:val="22"/>
              </w:rPr>
            </w:pPr>
          </w:p>
        </w:tc>
        <w:tc>
          <w:tcPr>
            <w:tcW w:w="2163" w:type="dxa"/>
            <w:tcBorders>
              <w:top w:val="nil"/>
              <w:left w:val="single" w:sz="2" w:space="0" w:color="000000"/>
              <w:bottom w:val="single" w:sz="2" w:space="0" w:color="000000"/>
              <w:right w:val="nil"/>
            </w:tcBorders>
          </w:tcPr>
          <w:p w:rsidR="00371CC4" w:rsidRDefault="00371CC4" w:rsidP="000718B1">
            <w:pPr>
              <w:pStyle w:val="Zawartotabeli"/>
              <w:snapToGrid w:val="0"/>
              <w:jc w:val="center"/>
              <w:rPr>
                <w:rFonts w:ascii="Open Sans" w:hAnsi="Open Sans" w:cs="Open Sans"/>
                <w:sz w:val="22"/>
                <w:szCs w:val="22"/>
              </w:rPr>
            </w:pPr>
          </w:p>
          <w:p w:rsidR="00371CC4" w:rsidRDefault="00371CC4" w:rsidP="000718B1">
            <w:pPr>
              <w:pStyle w:val="Zawartotabeli"/>
              <w:snapToGrid w:val="0"/>
              <w:rPr>
                <w:rFonts w:ascii="Open Sans" w:eastAsia="Open Sans" w:hAnsi="Open Sans" w:cs="Open Sans"/>
                <w:sz w:val="22"/>
                <w:szCs w:val="22"/>
              </w:rPr>
            </w:pPr>
            <w:r>
              <w:rPr>
                <w:rFonts w:ascii="Open Sans" w:hAnsi="Open Sans" w:cs="Open Sans"/>
                <w:sz w:val="22"/>
                <w:szCs w:val="22"/>
              </w:rPr>
              <w:t>10,80 zł /za dobę + koszty leków</w:t>
            </w:r>
          </w:p>
        </w:tc>
        <w:tc>
          <w:tcPr>
            <w:tcW w:w="4106" w:type="dxa"/>
            <w:tcBorders>
              <w:top w:val="nil"/>
              <w:left w:val="single" w:sz="2" w:space="0" w:color="000000"/>
              <w:bottom w:val="single" w:sz="2" w:space="0" w:color="000000"/>
              <w:right w:val="single" w:sz="2" w:space="0" w:color="000000"/>
            </w:tcBorders>
            <w:hideMark/>
          </w:tcPr>
          <w:p w:rsidR="00371CC4" w:rsidRDefault="00371CC4" w:rsidP="000718B1">
            <w:pPr>
              <w:rPr>
                <w:rFonts w:ascii="Open Sans" w:hAnsi="Open Sans" w:cs="Open Sans"/>
              </w:rPr>
            </w:pPr>
            <w:r>
              <w:rPr>
                <w:rFonts w:ascii="Open Sans" w:eastAsia="Open Sans" w:hAnsi="Open Sans" w:cs="Open Sans"/>
              </w:rPr>
              <w:t xml:space="preserve"> </w:t>
            </w:r>
          </w:p>
          <w:p w:rsidR="00371CC4" w:rsidRDefault="00371CC4" w:rsidP="000718B1">
            <w:pPr>
              <w:rPr>
                <w:rFonts w:ascii="Open Sans" w:hAnsi="Open Sans" w:cs="Open Sans"/>
              </w:rPr>
            </w:pPr>
            <w:r>
              <w:rPr>
                <w:rFonts w:ascii="Open Sans" w:hAnsi="Open Sans" w:cs="Open Sans"/>
              </w:rPr>
              <w:t>Zapewnienie całodobowej opieki weterynaryjnej w przypadkach zdarzeń drogowych z udziałem zwierząt</w:t>
            </w:r>
          </w:p>
        </w:tc>
      </w:tr>
      <w:tr w:rsidR="00371CC4" w:rsidTr="00371CC4">
        <w:trPr>
          <w:trHeight w:val="390"/>
        </w:trPr>
        <w:tc>
          <w:tcPr>
            <w:tcW w:w="58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371CC4" w:rsidRDefault="00371CC4" w:rsidP="000718B1">
            <w:pPr>
              <w:snapToGrid w:val="0"/>
              <w:spacing w:line="360" w:lineRule="auto"/>
              <w:jc w:val="both"/>
              <w:rPr>
                <w:rFonts w:ascii="Open Sans" w:hAnsi="Open Sans" w:cs="Open Sans"/>
              </w:rPr>
            </w:pPr>
          </w:p>
          <w:p w:rsidR="00371CC4" w:rsidRDefault="00371CC4" w:rsidP="000718B1">
            <w:pPr>
              <w:spacing w:line="360" w:lineRule="auto"/>
              <w:jc w:val="both"/>
              <w:rPr>
                <w:rFonts w:ascii="Open Sans" w:hAnsi="Open Sans" w:cs="Open Sans"/>
                <w:shd w:val="clear" w:color="auto" w:fill="FFFFFF"/>
              </w:rPr>
            </w:pPr>
            <w:r>
              <w:rPr>
                <w:rFonts w:ascii="Open Sans" w:hAnsi="Open Sans" w:cs="Open Sans"/>
              </w:rPr>
              <w:t>5</w:t>
            </w:r>
          </w:p>
        </w:tc>
        <w:tc>
          <w:tcPr>
            <w:tcW w:w="2672" w:type="dxa"/>
            <w:tcBorders>
              <w:top w:val="nil"/>
              <w:left w:val="single" w:sz="4" w:space="0" w:color="000000"/>
              <w:bottom w:val="single" w:sz="2" w:space="0" w:color="000000"/>
              <w:right w:val="nil"/>
            </w:tcBorders>
            <w:tcMar>
              <w:top w:w="0" w:type="dxa"/>
              <w:left w:w="70" w:type="dxa"/>
              <w:bottom w:w="0" w:type="dxa"/>
              <w:right w:w="70" w:type="dxa"/>
            </w:tcMar>
          </w:tcPr>
          <w:p w:rsidR="00371CC4" w:rsidRDefault="00371CC4" w:rsidP="000718B1">
            <w:pPr>
              <w:pStyle w:val="Zawartotabeli"/>
              <w:snapToGrid w:val="0"/>
              <w:rPr>
                <w:rFonts w:ascii="Open Sans" w:hAnsi="Open Sans" w:cs="Open Sans"/>
                <w:sz w:val="22"/>
                <w:szCs w:val="22"/>
              </w:rPr>
            </w:pPr>
          </w:p>
          <w:p w:rsidR="00371CC4" w:rsidRDefault="00371CC4" w:rsidP="000718B1">
            <w:pPr>
              <w:pStyle w:val="Zawartotabeli"/>
              <w:rPr>
                <w:rFonts w:ascii="Open Sans" w:hAnsi="Open Sans" w:cs="Open Sans"/>
                <w:sz w:val="22"/>
                <w:szCs w:val="22"/>
              </w:rPr>
            </w:pPr>
            <w:r>
              <w:rPr>
                <w:rFonts w:ascii="Open Sans" w:hAnsi="Open Sans" w:cs="Open Sans"/>
                <w:sz w:val="22"/>
                <w:szCs w:val="22"/>
              </w:rPr>
              <w:t xml:space="preserve">Gospodarstwo rolne Pani Izabelli Szmurło, </w:t>
            </w:r>
          </w:p>
          <w:p w:rsidR="00371CC4" w:rsidRDefault="00371CC4" w:rsidP="000718B1">
            <w:pPr>
              <w:pStyle w:val="Zawartotabeli"/>
              <w:rPr>
                <w:rFonts w:ascii="Open Sans" w:hAnsi="Open Sans" w:cs="Open Sans"/>
                <w:sz w:val="22"/>
                <w:szCs w:val="22"/>
              </w:rPr>
            </w:pPr>
            <w:r>
              <w:rPr>
                <w:rFonts w:ascii="Open Sans" w:hAnsi="Open Sans" w:cs="Open Sans"/>
                <w:sz w:val="22"/>
                <w:szCs w:val="22"/>
              </w:rPr>
              <w:t xml:space="preserve">Błędowo 14a,          </w:t>
            </w:r>
          </w:p>
          <w:p w:rsidR="00371CC4" w:rsidRDefault="00371CC4" w:rsidP="000718B1">
            <w:pPr>
              <w:pStyle w:val="Zawartotabeli"/>
              <w:snapToGrid w:val="0"/>
              <w:rPr>
                <w:rFonts w:ascii="Open Sans" w:hAnsi="Open Sans" w:cs="Open Sans"/>
                <w:sz w:val="22"/>
                <w:szCs w:val="22"/>
              </w:rPr>
            </w:pPr>
            <w:r>
              <w:rPr>
                <w:rFonts w:ascii="Open Sans" w:hAnsi="Open Sans" w:cs="Open Sans"/>
                <w:sz w:val="22"/>
                <w:szCs w:val="22"/>
              </w:rPr>
              <w:t>05-180 Pomiechówek</w:t>
            </w:r>
          </w:p>
          <w:p w:rsidR="00371CC4" w:rsidRDefault="00371CC4" w:rsidP="000718B1">
            <w:pPr>
              <w:pStyle w:val="Zawartotabeli"/>
              <w:snapToGrid w:val="0"/>
              <w:rPr>
                <w:rFonts w:ascii="Open Sans" w:hAnsi="Open Sans" w:cs="Open Sans"/>
                <w:sz w:val="22"/>
                <w:szCs w:val="22"/>
              </w:rPr>
            </w:pPr>
          </w:p>
        </w:tc>
        <w:tc>
          <w:tcPr>
            <w:tcW w:w="2169" w:type="dxa"/>
            <w:gridSpan w:val="2"/>
            <w:tcBorders>
              <w:top w:val="nil"/>
              <w:left w:val="single" w:sz="2" w:space="0" w:color="000000"/>
              <w:bottom w:val="single" w:sz="2" w:space="0" w:color="000000"/>
              <w:right w:val="nil"/>
            </w:tcBorders>
            <w:tcMar>
              <w:top w:w="0" w:type="dxa"/>
              <w:left w:w="70" w:type="dxa"/>
              <w:bottom w:w="0" w:type="dxa"/>
              <w:right w:w="70" w:type="dxa"/>
            </w:tcMar>
          </w:tcPr>
          <w:p w:rsidR="00371CC4" w:rsidRDefault="00371CC4" w:rsidP="000718B1">
            <w:pPr>
              <w:pStyle w:val="Zawartotabeli"/>
              <w:snapToGrid w:val="0"/>
              <w:jc w:val="center"/>
              <w:rPr>
                <w:rFonts w:ascii="Open Sans" w:hAnsi="Open Sans" w:cs="Open Sans"/>
                <w:sz w:val="22"/>
                <w:szCs w:val="22"/>
              </w:rPr>
            </w:pPr>
          </w:p>
          <w:p w:rsidR="00371CC4" w:rsidRDefault="00371CC4" w:rsidP="000718B1">
            <w:pPr>
              <w:pStyle w:val="Zawartotabeli"/>
              <w:snapToGrid w:val="0"/>
              <w:rPr>
                <w:rFonts w:ascii="Open Sans" w:hAnsi="Open Sans" w:cs="Open Sans"/>
                <w:sz w:val="22"/>
                <w:szCs w:val="22"/>
              </w:rPr>
            </w:pPr>
            <w:r>
              <w:rPr>
                <w:rFonts w:ascii="Open Sans" w:hAnsi="Open Sans" w:cs="Open Sans"/>
                <w:sz w:val="22"/>
                <w:szCs w:val="22"/>
              </w:rPr>
              <w:t>28,00 zł (małe)</w:t>
            </w:r>
          </w:p>
          <w:p w:rsidR="00371CC4" w:rsidRDefault="00371CC4" w:rsidP="000718B1">
            <w:pPr>
              <w:pStyle w:val="Zawartotabeli"/>
              <w:snapToGrid w:val="0"/>
              <w:rPr>
                <w:rFonts w:ascii="Open Sans" w:hAnsi="Open Sans" w:cs="Open Sans"/>
                <w:sz w:val="22"/>
                <w:szCs w:val="22"/>
              </w:rPr>
            </w:pPr>
            <w:r>
              <w:rPr>
                <w:rFonts w:ascii="Open Sans" w:hAnsi="Open Sans" w:cs="Open Sans"/>
                <w:sz w:val="22"/>
                <w:szCs w:val="22"/>
              </w:rPr>
              <w:t xml:space="preserve">34,00 zł (duże) </w:t>
            </w:r>
          </w:p>
          <w:p w:rsidR="00371CC4" w:rsidRDefault="00371CC4" w:rsidP="000718B1">
            <w:pPr>
              <w:pStyle w:val="Zawartotabeli"/>
              <w:snapToGrid w:val="0"/>
              <w:rPr>
                <w:rFonts w:ascii="Open Sans" w:hAnsi="Open Sans" w:cs="Open Sans"/>
                <w:sz w:val="22"/>
                <w:szCs w:val="22"/>
              </w:rPr>
            </w:pPr>
            <w:r>
              <w:rPr>
                <w:rFonts w:ascii="Open Sans" w:hAnsi="Open Sans" w:cs="Open Sans"/>
                <w:sz w:val="22"/>
                <w:szCs w:val="22"/>
              </w:rPr>
              <w:t>/za dobę</w:t>
            </w:r>
          </w:p>
        </w:tc>
        <w:tc>
          <w:tcPr>
            <w:tcW w:w="4114" w:type="dxa"/>
            <w:gridSpan w:val="2"/>
            <w:tcBorders>
              <w:top w:val="nil"/>
              <w:left w:val="single" w:sz="2" w:space="0" w:color="000000"/>
              <w:bottom w:val="single" w:sz="2" w:space="0" w:color="000000"/>
              <w:right w:val="single" w:sz="2" w:space="0" w:color="000000"/>
            </w:tcBorders>
            <w:tcMar>
              <w:top w:w="0" w:type="dxa"/>
              <w:left w:w="70" w:type="dxa"/>
              <w:bottom w:w="0" w:type="dxa"/>
              <w:right w:w="70" w:type="dxa"/>
            </w:tcMar>
          </w:tcPr>
          <w:p w:rsidR="00371CC4" w:rsidRDefault="00371CC4" w:rsidP="000718B1">
            <w:pPr>
              <w:pStyle w:val="Zawartotabeli"/>
              <w:snapToGrid w:val="0"/>
              <w:rPr>
                <w:rFonts w:ascii="Open Sans" w:hAnsi="Open Sans" w:cs="Open Sans"/>
                <w:sz w:val="22"/>
                <w:szCs w:val="22"/>
              </w:rPr>
            </w:pPr>
          </w:p>
          <w:p w:rsidR="00371CC4" w:rsidRDefault="00371CC4" w:rsidP="000718B1">
            <w:pPr>
              <w:pStyle w:val="Zawartotabeli"/>
              <w:snapToGrid w:val="0"/>
              <w:rPr>
                <w:rFonts w:ascii="Open Sans" w:hAnsi="Open Sans" w:cs="Open Sans"/>
                <w:sz w:val="22"/>
                <w:szCs w:val="22"/>
              </w:rPr>
            </w:pPr>
            <w:r>
              <w:rPr>
                <w:rFonts w:ascii="Open Sans" w:hAnsi="Open Sans" w:cs="Open Sans"/>
                <w:sz w:val="22"/>
                <w:szCs w:val="22"/>
              </w:rPr>
              <w:t>Zapewnienie miejsc dla zwierząt gospodarskich</w:t>
            </w:r>
          </w:p>
        </w:tc>
      </w:tr>
      <w:tr w:rsidR="00371CC4" w:rsidTr="00371CC4">
        <w:trPr>
          <w:trHeight w:val="390"/>
        </w:trPr>
        <w:tc>
          <w:tcPr>
            <w:tcW w:w="58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371CC4" w:rsidRDefault="00371CC4" w:rsidP="000718B1">
            <w:pPr>
              <w:snapToGrid w:val="0"/>
              <w:spacing w:line="360" w:lineRule="auto"/>
              <w:jc w:val="both"/>
              <w:rPr>
                <w:rFonts w:ascii="Open Sans" w:hAnsi="Open Sans" w:cs="Open Sans"/>
              </w:rPr>
            </w:pPr>
          </w:p>
          <w:p w:rsidR="00371CC4" w:rsidRDefault="00371CC4" w:rsidP="000718B1">
            <w:pPr>
              <w:spacing w:line="360" w:lineRule="auto"/>
              <w:jc w:val="both"/>
              <w:rPr>
                <w:rFonts w:ascii="Open Sans" w:hAnsi="Open Sans" w:cs="Open Sans"/>
                <w:shd w:val="clear" w:color="auto" w:fill="FFFFFF"/>
              </w:rPr>
            </w:pPr>
            <w:r>
              <w:rPr>
                <w:rFonts w:ascii="Open Sans" w:hAnsi="Open Sans" w:cs="Open Sans"/>
              </w:rPr>
              <w:t>6</w:t>
            </w:r>
          </w:p>
        </w:tc>
        <w:tc>
          <w:tcPr>
            <w:tcW w:w="267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371CC4" w:rsidRDefault="00371CC4" w:rsidP="000718B1">
            <w:pPr>
              <w:pStyle w:val="Zawartotabeli"/>
              <w:snapToGrid w:val="0"/>
              <w:rPr>
                <w:rFonts w:ascii="Open Sans" w:hAnsi="Open Sans" w:cs="Open Sans"/>
                <w:sz w:val="22"/>
                <w:szCs w:val="22"/>
                <w:shd w:val="clear" w:color="auto" w:fill="FFFFFF"/>
              </w:rPr>
            </w:pPr>
          </w:p>
          <w:p w:rsidR="00371CC4" w:rsidRDefault="00371CC4" w:rsidP="000718B1">
            <w:pPr>
              <w:rPr>
                <w:rFonts w:ascii="Open Sans" w:hAnsi="Open Sans" w:cs="Open Sans"/>
              </w:rPr>
            </w:pPr>
            <w:r>
              <w:rPr>
                <w:rFonts w:ascii="Open Sans" w:hAnsi="Open Sans" w:cs="Open Sans"/>
              </w:rPr>
              <w:t xml:space="preserve">Centrum Zdrowia Zwierząt Marta i Dariusz Traczyk </w:t>
            </w:r>
          </w:p>
          <w:p w:rsidR="00371CC4" w:rsidRDefault="00371CC4" w:rsidP="000718B1">
            <w:pPr>
              <w:rPr>
                <w:rFonts w:ascii="Open Sans" w:hAnsi="Open Sans" w:cs="Open Sans"/>
              </w:rPr>
            </w:pPr>
            <w:r>
              <w:rPr>
                <w:rFonts w:ascii="Open Sans" w:hAnsi="Open Sans" w:cs="Open Sans"/>
              </w:rPr>
              <w:t>Przychodnia Weterynaryjna</w:t>
            </w:r>
          </w:p>
          <w:p w:rsidR="00371CC4" w:rsidRDefault="00371CC4" w:rsidP="000718B1">
            <w:pPr>
              <w:rPr>
                <w:rFonts w:ascii="Open Sans" w:hAnsi="Open Sans" w:cs="Open Sans"/>
              </w:rPr>
            </w:pPr>
            <w:r>
              <w:rPr>
                <w:rFonts w:ascii="Open Sans" w:hAnsi="Open Sans" w:cs="Open Sans"/>
              </w:rPr>
              <w:t>ul. Okulickiego 9</w:t>
            </w:r>
          </w:p>
          <w:p w:rsidR="00371CC4" w:rsidRDefault="00371CC4" w:rsidP="000718B1">
            <w:pPr>
              <w:rPr>
                <w:rFonts w:ascii="Open Sans" w:hAnsi="Open Sans" w:cs="Open Sans"/>
              </w:rPr>
            </w:pPr>
            <w:r>
              <w:rPr>
                <w:rFonts w:ascii="Open Sans" w:hAnsi="Open Sans" w:cs="Open Sans"/>
              </w:rPr>
              <w:t>05-101 Nowy Dwór Mazowiecki</w:t>
            </w:r>
          </w:p>
          <w:p w:rsidR="00371CC4" w:rsidRDefault="00371CC4" w:rsidP="000718B1">
            <w:pPr>
              <w:rPr>
                <w:rFonts w:ascii="Open Sans" w:hAnsi="Open Sans" w:cs="Open Sans"/>
              </w:rPr>
            </w:pPr>
          </w:p>
        </w:tc>
        <w:tc>
          <w:tcPr>
            <w:tcW w:w="2169"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tcPr>
          <w:p w:rsidR="00371CC4" w:rsidRDefault="00371CC4" w:rsidP="000718B1">
            <w:pPr>
              <w:rPr>
                <w:rFonts w:ascii="Open Sans" w:hAnsi="Open Sans" w:cs="Open Sans"/>
              </w:rPr>
            </w:pPr>
          </w:p>
          <w:p w:rsidR="00371CC4" w:rsidRDefault="00371CC4" w:rsidP="000718B1">
            <w:pPr>
              <w:rPr>
                <w:rFonts w:ascii="Open Sans" w:hAnsi="Open Sans" w:cs="Open Sans"/>
              </w:rPr>
            </w:pPr>
            <w:r>
              <w:rPr>
                <w:rFonts w:ascii="Open Sans" w:hAnsi="Open Sans" w:cs="Open Sans"/>
              </w:rPr>
              <w:t xml:space="preserve">100,00 zł /za kotkę  </w:t>
            </w:r>
          </w:p>
          <w:p w:rsidR="00371CC4" w:rsidRDefault="00371CC4" w:rsidP="000718B1">
            <w:pPr>
              <w:rPr>
                <w:rFonts w:ascii="Open Sans" w:hAnsi="Open Sans" w:cs="Open Sans"/>
              </w:rPr>
            </w:pPr>
            <w:r>
              <w:rPr>
                <w:rFonts w:ascii="Open Sans" w:hAnsi="Open Sans" w:cs="Open Sans"/>
              </w:rPr>
              <w:t>50,00 zł /za kota</w:t>
            </w:r>
          </w:p>
          <w:p w:rsidR="00371CC4" w:rsidRDefault="00371CC4" w:rsidP="000718B1">
            <w:pPr>
              <w:rPr>
                <w:rFonts w:ascii="Open Sans" w:hAnsi="Open Sans" w:cs="Open Sans"/>
                <w:lang w:eastAsia="zh-CN"/>
              </w:rPr>
            </w:pPr>
            <w:r>
              <w:rPr>
                <w:rFonts w:ascii="Open Sans" w:hAnsi="Open Sans" w:cs="Open Sans"/>
              </w:rPr>
              <w:t xml:space="preserve">15 zł/za dobę hospitalizacji po zabiegu + koszty leków  </w:t>
            </w:r>
          </w:p>
        </w:tc>
        <w:tc>
          <w:tcPr>
            <w:tcW w:w="411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71CC4" w:rsidRDefault="00371CC4" w:rsidP="000718B1">
            <w:pPr>
              <w:snapToGrid w:val="0"/>
              <w:rPr>
                <w:rFonts w:ascii="Open Sans" w:hAnsi="Open Sans" w:cs="Open Sans"/>
              </w:rPr>
            </w:pPr>
          </w:p>
          <w:p w:rsidR="00371CC4" w:rsidRDefault="00371CC4" w:rsidP="000718B1">
            <w:pPr>
              <w:rPr>
                <w:rFonts w:ascii="Open Sans" w:hAnsi="Open Sans" w:cs="Open Sans"/>
              </w:rPr>
            </w:pPr>
            <w:r>
              <w:rPr>
                <w:rFonts w:ascii="Open Sans" w:hAnsi="Open Sans" w:cs="Open Sans"/>
              </w:rPr>
              <w:t>Sterylizacja i kastracja kotów wolnożyjących</w:t>
            </w:r>
          </w:p>
        </w:tc>
      </w:tr>
    </w:tbl>
    <w:p w:rsidR="007E04DD" w:rsidRDefault="007E04DD" w:rsidP="005C3FE0">
      <w:pPr>
        <w:rPr>
          <w:sz w:val="24"/>
        </w:rPr>
      </w:pPr>
    </w:p>
    <w:p w:rsidR="00371CC4" w:rsidRDefault="00371CC4" w:rsidP="001F3183">
      <w:pPr>
        <w:jc w:val="both"/>
        <w:rPr>
          <w:sz w:val="24"/>
        </w:rPr>
      </w:pPr>
      <w:r>
        <w:rPr>
          <w:b/>
          <w:sz w:val="24"/>
        </w:rPr>
        <w:t xml:space="preserve">Radna Teresa Cieślińska </w:t>
      </w:r>
      <w:r>
        <w:rPr>
          <w:sz w:val="24"/>
        </w:rPr>
        <w:t>zapytała, co daje zaczipowanie psa.</w:t>
      </w:r>
    </w:p>
    <w:p w:rsidR="00371CC4" w:rsidRDefault="00371CC4" w:rsidP="001F3183">
      <w:pPr>
        <w:jc w:val="both"/>
        <w:rPr>
          <w:sz w:val="24"/>
        </w:rPr>
      </w:pPr>
      <w:r>
        <w:rPr>
          <w:b/>
          <w:sz w:val="24"/>
        </w:rPr>
        <w:t xml:space="preserve">Agnieszka Szajna </w:t>
      </w:r>
      <w:r>
        <w:rPr>
          <w:sz w:val="24"/>
        </w:rPr>
        <w:t>pies jest oznaczony, można dojść za pomocą czytnika kto jest jego właścicielem.</w:t>
      </w:r>
    </w:p>
    <w:p w:rsidR="00371CC4" w:rsidRDefault="00371CC4" w:rsidP="005C3FE0">
      <w:pPr>
        <w:rPr>
          <w:sz w:val="24"/>
        </w:rPr>
      </w:pPr>
    </w:p>
    <w:p w:rsidR="00371CC4" w:rsidRDefault="00371CC4" w:rsidP="005C3FE0">
      <w:pPr>
        <w:rPr>
          <w:b/>
          <w:sz w:val="24"/>
        </w:rPr>
      </w:pPr>
      <w:r>
        <w:rPr>
          <w:b/>
          <w:sz w:val="24"/>
        </w:rPr>
        <w:t>Ad.8</w:t>
      </w:r>
    </w:p>
    <w:p w:rsidR="00371CC4" w:rsidRDefault="00371CC4" w:rsidP="001F3183">
      <w:pPr>
        <w:jc w:val="both"/>
        <w:rPr>
          <w:sz w:val="24"/>
        </w:rPr>
      </w:pPr>
      <w:r>
        <w:rPr>
          <w:b/>
          <w:sz w:val="24"/>
        </w:rPr>
        <w:t xml:space="preserve">Kierownik Wydziału Inwestycji Małgorzata Zakolska </w:t>
      </w:r>
      <w:r>
        <w:rPr>
          <w:sz w:val="24"/>
        </w:rPr>
        <w:t>omówiła projekt uchwały w sprawie ustalenia zasad korzystania z budynków świetlic w miejscowościach: Stanisławowo i Pomiechowo.</w:t>
      </w:r>
    </w:p>
    <w:p w:rsidR="00371CC4" w:rsidRDefault="00371CC4" w:rsidP="001F3183">
      <w:pPr>
        <w:jc w:val="both"/>
        <w:rPr>
          <w:sz w:val="24"/>
        </w:rPr>
      </w:pPr>
      <w:r>
        <w:rPr>
          <w:sz w:val="24"/>
        </w:rPr>
        <w:t xml:space="preserve">Poinformowała, że zamiarem tego jest ujednolicenie zasad użytkowania obiektów użyteczności publicznej. Wcześniej takie zasady przyjęto dla kilka świetlic, zostały jeszcze dwie, w Stanisławowie i w Pomiechowie, które funkcjonują trochę na innych zasadach, ponieważ stanowią własność Parafii w Pomiechowie, albo Wspólnoty Gruntowej wsi w Stanisławowie. Natomiast nadzór nad ich działalnością sprawuje Wójt. Wszystkie regulaminy są bardzo </w:t>
      </w:r>
      <w:r>
        <w:rPr>
          <w:sz w:val="24"/>
        </w:rPr>
        <w:lastRenderedPageBreak/>
        <w:t>podobne, różnią się tylko zapisem dot. lokalizacji tych budynków. W przypadku Stanisławowa i Pomiechowa zakłada się, że te świetlice będą użytkowane nieodpłatnie.</w:t>
      </w:r>
    </w:p>
    <w:p w:rsidR="00371CC4" w:rsidRDefault="00371CC4" w:rsidP="001F3183">
      <w:pPr>
        <w:jc w:val="both"/>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Ad.9</w:t>
      </w:r>
    </w:p>
    <w:p w:rsidR="00371CC4" w:rsidRPr="00371CC4" w:rsidRDefault="00371CC4" w:rsidP="001F3183">
      <w:pPr>
        <w:jc w:val="both"/>
        <w:rPr>
          <w:rFonts w:asciiTheme="minorHAnsi" w:eastAsiaTheme="minorHAnsi" w:hAnsiTheme="minorHAnsi" w:cstheme="minorBidi"/>
          <w:szCs w:val="22"/>
          <w:lang w:eastAsia="en-US"/>
        </w:rPr>
      </w:pPr>
      <w:r w:rsidRPr="00371CC4">
        <w:rPr>
          <w:rFonts w:asciiTheme="minorHAnsi" w:eastAsiaTheme="minorHAnsi" w:hAnsiTheme="minorHAnsi" w:cstheme="minorBidi"/>
          <w:b/>
          <w:szCs w:val="22"/>
          <w:lang w:eastAsia="en-US"/>
        </w:rPr>
        <w:t xml:space="preserve">p. Bożena Śliwińska specjalista ds. oświaty </w:t>
      </w:r>
      <w:r w:rsidRPr="00371CC4">
        <w:rPr>
          <w:rFonts w:asciiTheme="minorHAnsi" w:eastAsiaTheme="minorHAnsi" w:hAnsiTheme="minorHAnsi" w:cstheme="minorBidi"/>
          <w:szCs w:val="22"/>
          <w:lang w:eastAsia="en-US"/>
        </w:rPr>
        <w:t>omówiła regulamin określający wysokość dodatków dla nauczycieli zatrudnionych w szkołach i przedszkolu na terenie gminy Pomiechówek.</w:t>
      </w:r>
    </w:p>
    <w:p w:rsidR="00371CC4" w:rsidRPr="00371CC4" w:rsidRDefault="00371CC4" w:rsidP="001F3183">
      <w:pPr>
        <w:jc w:val="both"/>
        <w:rPr>
          <w:rFonts w:asciiTheme="minorHAnsi" w:eastAsiaTheme="minorHAnsi" w:hAnsiTheme="minorHAnsi" w:cstheme="minorBidi"/>
          <w:szCs w:val="22"/>
          <w:lang w:eastAsia="en-US"/>
        </w:rPr>
      </w:pPr>
      <w:r w:rsidRPr="00371CC4">
        <w:rPr>
          <w:rFonts w:asciiTheme="minorHAnsi" w:eastAsiaTheme="minorHAnsi" w:hAnsiTheme="minorHAnsi" w:cstheme="minorBidi"/>
          <w:szCs w:val="22"/>
          <w:lang w:eastAsia="en-US"/>
        </w:rPr>
        <w:t>Poinformowała, że w tej uchwale dotychczas obowiązującej wprowadzono kilka zmian. Po przeanalizowaniu wniosków dyrektorów szkół, z inicjatywy Pana Wójta, zaproponowano zmiany w dodatkach dla dyrektorów, które od początku obowiązywania uchwały nie były zmieniane.  Obecnie wysokość dodatku motywacyjnego wynosi 40% wynagrodzenia zasadniczego, proponuje się podwyższenie do 50%. W dodatkach funkcyjnych zaproponowano również zmiany. I tak:</w:t>
      </w:r>
    </w:p>
    <w:p w:rsidR="00371CC4" w:rsidRPr="00371CC4" w:rsidRDefault="00371CC4" w:rsidP="001F3183">
      <w:pPr>
        <w:jc w:val="both"/>
        <w:rPr>
          <w:rFonts w:asciiTheme="minorHAnsi" w:eastAsiaTheme="minorHAnsi" w:hAnsiTheme="minorHAnsi" w:cstheme="minorBidi"/>
          <w:szCs w:val="22"/>
          <w:lang w:eastAsia="en-US"/>
        </w:rPr>
      </w:pPr>
      <w:r w:rsidRPr="00371CC4">
        <w:rPr>
          <w:rFonts w:asciiTheme="minorHAnsi" w:eastAsiaTheme="minorHAnsi" w:hAnsiTheme="minorHAnsi" w:cstheme="minorBidi"/>
          <w:szCs w:val="22"/>
          <w:lang w:eastAsia="en-US"/>
        </w:rPr>
        <w:t>- przy 7 oddziałach obecnie jest 630 zł, proponuje się od 530 do 930 zł.</w:t>
      </w:r>
    </w:p>
    <w:p w:rsidR="00371CC4" w:rsidRPr="00371CC4" w:rsidRDefault="00371CC4" w:rsidP="001F3183">
      <w:pPr>
        <w:jc w:val="both"/>
        <w:rPr>
          <w:rFonts w:asciiTheme="minorHAnsi" w:eastAsiaTheme="minorHAnsi" w:hAnsiTheme="minorHAnsi" w:cstheme="minorBidi"/>
          <w:szCs w:val="22"/>
          <w:lang w:eastAsia="en-US"/>
        </w:rPr>
      </w:pPr>
      <w:r w:rsidRPr="00371CC4">
        <w:rPr>
          <w:rFonts w:asciiTheme="minorHAnsi" w:eastAsiaTheme="minorHAnsi" w:hAnsiTheme="minorHAnsi" w:cstheme="minorBidi"/>
          <w:szCs w:val="22"/>
          <w:lang w:eastAsia="en-US"/>
        </w:rPr>
        <w:t>- 8-15 oddziałów od 630 – 730 zł 9aktual;nie), propozycja 730-1030 zł,</w:t>
      </w:r>
    </w:p>
    <w:p w:rsidR="00371CC4" w:rsidRPr="00371CC4" w:rsidRDefault="00371CC4" w:rsidP="001F3183">
      <w:pPr>
        <w:jc w:val="both"/>
        <w:rPr>
          <w:rFonts w:asciiTheme="minorHAnsi" w:eastAsiaTheme="minorHAnsi" w:hAnsiTheme="minorHAnsi" w:cstheme="minorBidi"/>
          <w:szCs w:val="22"/>
          <w:lang w:eastAsia="en-US"/>
        </w:rPr>
      </w:pPr>
      <w:r w:rsidRPr="00371CC4">
        <w:rPr>
          <w:rFonts w:asciiTheme="minorHAnsi" w:eastAsiaTheme="minorHAnsi" w:hAnsiTheme="minorHAnsi" w:cstheme="minorBidi"/>
          <w:szCs w:val="22"/>
          <w:lang w:eastAsia="en-US"/>
        </w:rPr>
        <w:t>- 16 – 25 oddziałów, obecnie 880-980 zł, propozycja 980 do 1280 zł.</w:t>
      </w:r>
    </w:p>
    <w:p w:rsidR="00371CC4" w:rsidRDefault="00BC54BD" w:rsidP="001F3183">
      <w:p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Poinformowała, że dla jasności sprawy, zaproponowano uchylenie poprzedniej uchwały i przyjęcie tekstu jednolitego z uwzględnieniem tych zmian.</w:t>
      </w:r>
    </w:p>
    <w:p w:rsidR="00BC54BD" w:rsidRDefault="00BC54BD" w:rsidP="001F3183">
      <w:pPr>
        <w:jc w:val="both"/>
        <w:rPr>
          <w:rFonts w:asciiTheme="minorHAnsi" w:eastAsiaTheme="minorHAnsi" w:hAnsiTheme="minorHAnsi" w:cstheme="minorBidi"/>
          <w:szCs w:val="22"/>
          <w:lang w:eastAsia="en-US"/>
        </w:rPr>
      </w:pPr>
      <w:r>
        <w:rPr>
          <w:rFonts w:asciiTheme="minorHAnsi" w:eastAsiaTheme="minorHAnsi" w:hAnsiTheme="minorHAnsi" w:cstheme="minorBidi"/>
          <w:b/>
          <w:szCs w:val="22"/>
          <w:lang w:eastAsia="en-US"/>
        </w:rPr>
        <w:t xml:space="preserve">Radny Andrzej Górecki </w:t>
      </w:r>
      <w:r>
        <w:rPr>
          <w:rFonts w:asciiTheme="minorHAnsi" w:eastAsiaTheme="minorHAnsi" w:hAnsiTheme="minorHAnsi" w:cstheme="minorBidi"/>
          <w:szCs w:val="22"/>
          <w:lang w:eastAsia="en-US"/>
        </w:rPr>
        <w:t>zapytał, czym podyktowane są te zmiany.</w:t>
      </w:r>
    </w:p>
    <w:p w:rsidR="00BC54BD" w:rsidRDefault="00BC54BD" w:rsidP="001F3183">
      <w:pPr>
        <w:jc w:val="both"/>
        <w:rPr>
          <w:rFonts w:asciiTheme="minorHAnsi" w:eastAsiaTheme="minorHAnsi" w:hAnsiTheme="minorHAnsi" w:cstheme="minorBidi"/>
          <w:szCs w:val="22"/>
          <w:lang w:eastAsia="en-US"/>
        </w:rPr>
      </w:pPr>
      <w:r>
        <w:rPr>
          <w:rFonts w:asciiTheme="minorHAnsi" w:eastAsiaTheme="minorHAnsi" w:hAnsiTheme="minorHAnsi" w:cstheme="minorBidi"/>
          <w:b/>
          <w:szCs w:val="22"/>
          <w:lang w:eastAsia="en-US"/>
        </w:rPr>
        <w:t xml:space="preserve">p.Bożena Śliwińska </w:t>
      </w:r>
      <w:r>
        <w:rPr>
          <w:rFonts w:asciiTheme="minorHAnsi" w:eastAsiaTheme="minorHAnsi" w:hAnsiTheme="minorHAnsi" w:cstheme="minorBidi"/>
          <w:szCs w:val="22"/>
          <w:lang w:eastAsia="en-US"/>
        </w:rPr>
        <w:t>dyrektorzy mają coraz to większy katalog zadań, zmieniają się przepisy prawa, muszą do nich dostosowywać placówki. W niektórych przypadkach pracują, zarządzają całą szkołą, odpowiadają za bezpieczeństwo uczniów i obiektu, a także swoich podwładnych, nauczycieli, realizację programu, a są niekiedy wynagradzani tak, że po przeliczeniu wychodzi, że mają mniejsze pensje niż nauczyciele.</w:t>
      </w:r>
    </w:p>
    <w:p w:rsidR="00BC54BD" w:rsidRDefault="00BC54BD" w:rsidP="001F3183">
      <w:pPr>
        <w:jc w:val="both"/>
        <w:rPr>
          <w:rFonts w:asciiTheme="minorHAnsi" w:eastAsiaTheme="minorHAnsi" w:hAnsiTheme="minorHAnsi" w:cstheme="minorBidi"/>
          <w:szCs w:val="22"/>
          <w:lang w:eastAsia="en-US"/>
        </w:rPr>
      </w:pPr>
      <w:r>
        <w:rPr>
          <w:rFonts w:asciiTheme="minorHAnsi" w:eastAsiaTheme="minorHAnsi" w:hAnsiTheme="minorHAnsi" w:cstheme="minorBidi"/>
          <w:b/>
          <w:szCs w:val="22"/>
          <w:lang w:eastAsia="en-US"/>
        </w:rPr>
        <w:t xml:space="preserve">p.Wójt </w:t>
      </w:r>
      <w:r>
        <w:rPr>
          <w:rFonts w:asciiTheme="minorHAnsi" w:eastAsiaTheme="minorHAnsi" w:hAnsiTheme="minorHAnsi" w:cstheme="minorBidi"/>
          <w:szCs w:val="22"/>
          <w:lang w:eastAsia="en-US"/>
        </w:rPr>
        <w:t>dodał, że wynagrodzenie jeżeli chodzi o dyrektorów nie zwiększy się. Zmiany w dodatkach dadzą możliwość rekompensowania wynagrodzenia dyrektorów.</w:t>
      </w:r>
    </w:p>
    <w:p w:rsidR="00BC54BD" w:rsidRPr="00371CC4" w:rsidRDefault="00BC54BD" w:rsidP="001F3183">
      <w:p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Dodatek taki przyznawany jest od 2 do 3 miesięcy najdłużej – uzupełniła p.B.Śliwińska.</w:t>
      </w:r>
    </w:p>
    <w:p w:rsidR="00371CC4" w:rsidRPr="00BC54BD" w:rsidRDefault="00BC54BD" w:rsidP="001F3183">
      <w:pPr>
        <w:jc w:val="both"/>
        <w:rPr>
          <w:b/>
          <w:sz w:val="24"/>
        </w:rPr>
      </w:pPr>
      <w:r w:rsidRPr="00BC54BD">
        <w:rPr>
          <w:b/>
          <w:sz w:val="24"/>
        </w:rPr>
        <w:t>Ad.10</w:t>
      </w:r>
    </w:p>
    <w:p w:rsidR="00BC54BD" w:rsidRPr="00BC54BD" w:rsidRDefault="00BC54BD" w:rsidP="001F3183">
      <w:pPr>
        <w:jc w:val="both"/>
        <w:rPr>
          <w:rFonts w:asciiTheme="minorHAnsi" w:eastAsiaTheme="minorHAnsi" w:hAnsiTheme="minorHAnsi" w:cstheme="minorBidi"/>
          <w:szCs w:val="22"/>
          <w:lang w:eastAsia="en-US"/>
        </w:rPr>
      </w:pPr>
      <w:r w:rsidRPr="00BC54BD">
        <w:rPr>
          <w:rFonts w:asciiTheme="minorHAnsi" w:eastAsiaTheme="minorHAnsi" w:hAnsiTheme="minorHAnsi" w:cstheme="minorBidi"/>
          <w:b/>
          <w:szCs w:val="22"/>
          <w:lang w:eastAsia="en-US"/>
        </w:rPr>
        <w:t>P.Bożena Śliw</w:t>
      </w:r>
      <w:r w:rsidRPr="00BC54BD">
        <w:rPr>
          <w:rFonts w:asciiTheme="minorHAnsi" w:eastAsiaTheme="minorHAnsi" w:hAnsiTheme="minorHAnsi" w:cstheme="minorBidi"/>
          <w:b/>
          <w:sz w:val="20"/>
          <w:szCs w:val="20"/>
          <w:lang w:eastAsia="en-US"/>
        </w:rPr>
        <w:t xml:space="preserve">ińska   </w:t>
      </w:r>
      <w:r w:rsidRPr="00BC54BD">
        <w:rPr>
          <w:rFonts w:asciiTheme="minorHAnsi" w:eastAsiaTheme="minorHAnsi" w:hAnsiTheme="minorHAnsi" w:cstheme="minorBidi"/>
          <w:szCs w:val="22"/>
          <w:lang w:eastAsia="en-US"/>
        </w:rPr>
        <w:t>omówiła projekt uchwały w sprawie ustalenia regulaminu udzielania świadczeń pomocy zdrowotnej dla nauczycieli szkół i placówek, dla których organem prowadzącym jest gmina Pomiechówek.</w:t>
      </w:r>
    </w:p>
    <w:p w:rsidR="00BC54BD" w:rsidRPr="00BC54BD" w:rsidRDefault="00BC54BD" w:rsidP="001F3183">
      <w:pPr>
        <w:jc w:val="both"/>
        <w:rPr>
          <w:rFonts w:asciiTheme="minorHAnsi" w:eastAsiaTheme="minorHAnsi" w:hAnsiTheme="minorHAnsi" w:cstheme="minorBidi"/>
          <w:szCs w:val="22"/>
          <w:lang w:eastAsia="en-US"/>
        </w:rPr>
      </w:pPr>
      <w:r w:rsidRPr="00BC54BD">
        <w:rPr>
          <w:rFonts w:asciiTheme="minorHAnsi" w:eastAsiaTheme="minorHAnsi" w:hAnsiTheme="minorHAnsi" w:cstheme="minorBidi"/>
          <w:szCs w:val="22"/>
          <w:lang w:eastAsia="en-US"/>
        </w:rPr>
        <w:t xml:space="preserve">Poinformowała, że co roku tworzy się fundusz zdrowotny dla nauczycieli, ale żeby były jasne i klarowne zasady przyznawania tej pomocy został stworzony regulamin, który określa pomoc zdrowotną i w jakich przypadkach jest ona przyznawania. Określa formę udzielania tej pomocy. Warunkiem przyznania pomocy zdrowotnej jest złożenie wniosku wraz z załącznikami. Regulamin określa procedurę składania wniosku, że nauczyciel składa za pośrednictwem dyrektora do 15 czerwca. Następnie potwierdzony wniosek wraz z załącznikami składa się do Urzędu Gminy do 5 lipca. Wszystkie wnioski rozpatrywane będą do końca sierpnia danego roku. Wniosek, który otrzyma akceptację przyznawany jest decyzją Wójta. Odmowa przyznania takiego świadczenia również jest wydawana decyzją. Uprzednio, zanim zapadnie decyzja, wniosek ten będzie rozpatrywała Komisja, której skład będzie powołany Zarządzeniem Wójta. W skład komisji będą wchodzić nauczyciele z poszczególnych szkół i pracownik Urzędu Gminy. Pomoc zdrowotna dla nauczycieli korzystających z opieki zdrowotnej udzielana jest raz w roku budżetowym. Środki finansowe na udzielanie pomocy zdrowotnej nie </w:t>
      </w:r>
      <w:r w:rsidRPr="00BC54BD">
        <w:rPr>
          <w:rFonts w:asciiTheme="minorHAnsi" w:eastAsiaTheme="minorHAnsi" w:hAnsiTheme="minorHAnsi" w:cstheme="minorBidi"/>
          <w:szCs w:val="22"/>
          <w:lang w:eastAsia="en-US"/>
        </w:rPr>
        <w:lastRenderedPageBreak/>
        <w:t>wykorzystane w roku budżetowym nie przechodzą na kolejny rok budżetowy, są one co roku tworzone od nowa.</w:t>
      </w:r>
    </w:p>
    <w:p w:rsidR="00371CC4" w:rsidRDefault="00FA6A71" w:rsidP="001F3183">
      <w:pPr>
        <w:jc w:val="both"/>
        <w:rPr>
          <w:b/>
          <w:sz w:val="24"/>
        </w:rPr>
      </w:pPr>
      <w:r>
        <w:rPr>
          <w:b/>
          <w:sz w:val="24"/>
        </w:rPr>
        <w:t>Ad.11</w:t>
      </w:r>
    </w:p>
    <w:p w:rsidR="00FA6A71" w:rsidRDefault="00FA6A71" w:rsidP="001F3183">
      <w:pPr>
        <w:jc w:val="both"/>
        <w:rPr>
          <w:sz w:val="24"/>
        </w:rPr>
      </w:pPr>
      <w:r>
        <w:rPr>
          <w:b/>
          <w:sz w:val="24"/>
        </w:rPr>
        <w:t xml:space="preserve">W sprawach różnych, p.Bożena Śliwińska </w:t>
      </w:r>
      <w:r>
        <w:rPr>
          <w:sz w:val="24"/>
        </w:rPr>
        <w:t>poinformowała, że w ubiegły poniedziałek 14 marca z inicjatywy fundacji DKMS (Dawcy Komórek Macierzystych Szpiku), grupy rodziców dzieci z przedszkola, do którego uczęszcza Lenka Wzorek, chora na białaczkę, zostało zorganizowane spotkanie przy ogromnym wsparciu Pana Wójta, przy udziale Kierowników jednostek organizacyjnych, Przewodniczącego Rady Gminy. Na zebraniu tym zapadły wstępne ustalenia odnośnie propagowania akcji pomocy Lence, przy okazji innym ludziom i dzieciom, którzy z tego typu chorobą będą mieli do czynienia. 10 kwietnia</w:t>
      </w:r>
      <w:r w:rsidR="00DC764F">
        <w:rPr>
          <w:sz w:val="24"/>
        </w:rPr>
        <w:t xml:space="preserve"> (niedziela) 2016 r. w Centrum Integracji Społecznej zostanie zorganizowana akcja dla potencjalnych dawców szpiku. Będzie 6 stanowisk pielęgniarskich, gdzie będzie pobierany materiał do analizy. Oprócz tego odbędzie się szereg imprez towarzyszących, występy, atrakcje dla dzieci. Chodzi o zainteresowanie jak największej liczby osób ta akcją.</w:t>
      </w:r>
    </w:p>
    <w:p w:rsidR="00DC764F" w:rsidRDefault="00DC764F" w:rsidP="001F3183">
      <w:pPr>
        <w:jc w:val="both"/>
        <w:rPr>
          <w:sz w:val="24"/>
        </w:rPr>
      </w:pPr>
      <w:r>
        <w:rPr>
          <w:b/>
          <w:sz w:val="24"/>
        </w:rPr>
        <w:t xml:space="preserve">p.Bożena Śliwińska </w:t>
      </w:r>
      <w:r>
        <w:rPr>
          <w:sz w:val="24"/>
        </w:rPr>
        <w:t>poinformowała na temat możliwości składania zeznań podatkowych. Wójt Gminy podpisał porozumienie z Naczelnikiem Urzędu Skarbowego porozumienie na mocy którego w kwietniu, w każdy poniedziałek w godzinach 9:00-10:00 będzie dyżur pracownika Urzędu Skarbowego w Urzędzie Gminy po to, aby mieszkańcy mogli składać zeznania podatkowe.</w:t>
      </w:r>
    </w:p>
    <w:p w:rsidR="00DC764F" w:rsidRDefault="00DC764F" w:rsidP="001F3183">
      <w:pPr>
        <w:jc w:val="both"/>
        <w:rPr>
          <w:sz w:val="24"/>
        </w:rPr>
      </w:pPr>
      <w:r>
        <w:rPr>
          <w:sz w:val="24"/>
        </w:rPr>
        <w:t>W dalszej części Komisja rozpatrzyła podania, które wpłynęły do Rady Gminy:</w:t>
      </w:r>
    </w:p>
    <w:p w:rsidR="00DC764F" w:rsidRPr="00DC764F" w:rsidRDefault="00DC764F" w:rsidP="001F3183">
      <w:pPr>
        <w:pStyle w:val="Akapitzlist"/>
        <w:numPr>
          <w:ilvl w:val="0"/>
          <w:numId w:val="10"/>
        </w:numPr>
        <w:jc w:val="both"/>
        <w:rPr>
          <w:b/>
          <w:sz w:val="24"/>
        </w:rPr>
      </w:pPr>
      <w:r>
        <w:rPr>
          <w:b/>
          <w:sz w:val="24"/>
        </w:rPr>
        <w:t xml:space="preserve">Komenda Powiatowa Policji w Nowym Dworze Mazowieckim </w:t>
      </w:r>
      <w:r>
        <w:rPr>
          <w:sz w:val="24"/>
        </w:rPr>
        <w:t>zwraca się z prośbą o sponsoring zakupu samochodu policyjnego (radiowozu).</w:t>
      </w:r>
    </w:p>
    <w:p w:rsidR="00DC764F" w:rsidRDefault="00DC764F" w:rsidP="001F3183">
      <w:pPr>
        <w:pStyle w:val="Akapitzlist"/>
        <w:jc w:val="both"/>
        <w:rPr>
          <w:b/>
          <w:sz w:val="24"/>
        </w:rPr>
      </w:pPr>
    </w:p>
    <w:p w:rsidR="00DC764F" w:rsidRDefault="00DC764F" w:rsidP="001F3183">
      <w:pPr>
        <w:pStyle w:val="Akapitzlist"/>
        <w:jc w:val="both"/>
        <w:rPr>
          <w:sz w:val="24"/>
        </w:rPr>
      </w:pPr>
      <w:r>
        <w:rPr>
          <w:sz w:val="24"/>
        </w:rPr>
        <w:t>Po przeprowadzeniu analizy realizacji tegorocznego budżetu, komisja rozpatrzy podanie, jeżeli znajdą się na ten cel środki.</w:t>
      </w:r>
    </w:p>
    <w:p w:rsidR="00DC764F" w:rsidRDefault="00DC764F" w:rsidP="001F3183">
      <w:pPr>
        <w:pStyle w:val="Akapitzlist"/>
        <w:jc w:val="both"/>
        <w:rPr>
          <w:sz w:val="24"/>
        </w:rPr>
      </w:pPr>
    </w:p>
    <w:p w:rsidR="00DC764F" w:rsidRDefault="00DC764F" w:rsidP="001F3183">
      <w:pPr>
        <w:pStyle w:val="Akapitzlist"/>
        <w:jc w:val="both"/>
        <w:rPr>
          <w:sz w:val="24"/>
        </w:rPr>
      </w:pPr>
    </w:p>
    <w:p w:rsidR="00DC764F" w:rsidRDefault="00DC764F" w:rsidP="001F3183">
      <w:pPr>
        <w:pStyle w:val="Akapitzlist"/>
        <w:numPr>
          <w:ilvl w:val="0"/>
          <w:numId w:val="10"/>
        </w:numPr>
        <w:jc w:val="both"/>
        <w:rPr>
          <w:sz w:val="24"/>
        </w:rPr>
      </w:pPr>
      <w:r>
        <w:rPr>
          <w:sz w:val="24"/>
        </w:rPr>
        <w:t>Pismo mieszkańców wsi Nowy Modlin w sprawie podatków od nieruchomości.</w:t>
      </w:r>
    </w:p>
    <w:p w:rsidR="00DC764F" w:rsidRDefault="00DC764F" w:rsidP="001F3183">
      <w:pPr>
        <w:pStyle w:val="Akapitzlist"/>
        <w:jc w:val="both"/>
        <w:rPr>
          <w:sz w:val="24"/>
        </w:rPr>
      </w:pPr>
    </w:p>
    <w:p w:rsidR="00DC764F" w:rsidRDefault="00DC764F" w:rsidP="001F3183">
      <w:pPr>
        <w:pStyle w:val="Akapitzlist"/>
        <w:jc w:val="both"/>
        <w:rPr>
          <w:sz w:val="24"/>
        </w:rPr>
      </w:pPr>
      <w:r>
        <w:rPr>
          <w:sz w:val="24"/>
        </w:rPr>
        <w:t xml:space="preserve">W skrócie treść pisma objaśnił </w:t>
      </w:r>
      <w:r>
        <w:rPr>
          <w:b/>
          <w:sz w:val="24"/>
        </w:rPr>
        <w:t xml:space="preserve">Wójt p.Dariusz Bielecki. </w:t>
      </w:r>
      <w:r>
        <w:rPr>
          <w:sz w:val="24"/>
        </w:rPr>
        <w:t xml:space="preserve">Poinformował, że </w:t>
      </w:r>
      <w:r w:rsidR="00B555A9">
        <w:rPr>
          <w:sz w:val="24"/>
        </w:rPr>
        <w:t xml:space="preserve">mieszkańcy zwracają się z prośbą o wprowadzenie w Strefie ograniczonego użytkowania niższej stawki podatku od nieruchomości. </w:t>
      </w:r>
    </w:p>
    <w:p w:rsidR="00B555A9" w:rsidRDefault="00B555A9" w:rsidP="001F3183">
      <w:pPr>
        <w:pStyle w:val="Akapitzlist"/>
        <w:jc w:val="both"/>
        <w:rPr>
          <w:sz w:val="24"/>
        </w:rPr>
      </w:pPr>
      <w:r>
        <w:rPr>
          <w:sz w:val="24"/>
        </w:rPr>
        <w:t>Powodem tego jest to, że w strefie nie można budować nowych domów ani prowadzić rozbudowy. Wójt dodał, że rozmawiał z mieszkańcami, wyrazili oni zgodę na to, aby rozważyć  ich propozycję przy ustalaniu podatków na następny rok.</w:t>
      </w:r>
    </w:p>
    <w:p w:rsidR="00B555A9" w:rsidRDefault="00B555A9" w:rsidP="001F3183">
      <w:pPr>
        <w:pStyle w:val="Akapitzlist"/>
        <w:jc w:val="both"/>
        <w:rPr>
          <w:sz w:val="24"/>
        </w:rPr>
      </w:pPr>
      <w:r>
        <w:rPr>
          <w:b/>
          <w:sz w:val="24"/>
        </w:rPr>
        <w:t xml:space="preserve">Radna Teresa Cieślińska </w:t>
      </w:r>
      <w:r>
        <w:rPr>
          <w:sz w:val="24"/>
        </w:rPr>
        <w:t>odnosząc się do ustalonego podatku od nieruchomości na ten rok powiedziała, że nie wiedziała o tym, że podatek od pozostałych gruntów wzrośnie aż o 75%. Nie wie jak to się stało, że np. w Wymysłach wzrosły podatki od terenów, które zawsze były pod budynkami.</w:t>
      </w:r>
    </w:p>
    <w:p w:rsidR="00B555A9" w:rsidRDefault="00B555A9" w:rsidP="001F3183">
      <w:pPr>
        <w:pStyle w:val="Akapitzlist"/>
        <w:jc w:val="both"/>
        <w:rPr>
          <w:sz w:val="24"/>
        </w:rPr>
      </w:pPr>
      <w:r>
        <w:rPr>
          <w:b/>
          <w:sz w:val="24"/>
        </w:rPr>
        <w:t xml:space="preserve">Radny Andrzej Górecki </w:t>
      </w:r>
      <w:r>
        <w:rPr>
          <w:sz w:val="24"/>
        </w:rPr>
        <w:t xml:space="preserve"> nie był tym zdziwiony twierdząc, że to było mówione na komisjach i sesji.  W jego opinii podatki na ten rok zostały drastycznie podniesione i to na dodatek w czasie, gdy jest deflacja. Poza tym w tamtym roku podniesiono stawki za </w:t>
      </w:r>
      <w:r>
        <w:rPr>
          <w:sz w:val="24"/>
        </w:rPr>
        <w:lastRenderedPageBreak/>
        <w:t>ścieki ponad 30% i  za wodę ponad 12%. Nie uważa, żeby w tym roku trzeba było podnosić wodę i ścieki, nie ma takiej potrzeby.  Z kalkulacji również to nie wynika.</w:t>
      </w:r>
    </w:p>
    <w:p w:rsidR="00B555A9" w:rsidRDefault="00B555A9" w:rsidP="001F3183">
      <w:pPr>
        <w:pStyle w:val="Akapitzlist"/>
        <w:jc w:val="both"/>
        <w:rPr>
          <w:sz w:val="24"/>
        </w:rPr>
      </w:pPr>
    </w:p>
    <w:p w:rsidR="00B555A9" w:rsidRDefault="00B555A9" w:rsidP="001F3183">
      <w:pPr>
        <w:pStyle w:val="Akapitzlist"/>
        <w:jc w:val="both"/>
        <w:rPr>
          <w:sz w:val="24"/>
        </w:rPr>
      </w:pPr>
      <w:r>
        <w:rPr>
          <w:b/>
          <w:sz w:val="24"/>
        </w:rPr>
        <w:t xml:space="preserve">Radny Dariusz Radwański </w:t>
      </w:r>
      <w:r>
        <w:rPr>
          <w:sz w:val="24"/>
        </w:rPr>
        <w:t xml:space="preserve"> wystąpił z wnioskiem o oczyszczenie rowu od ul.Słowiańskiej na wysokości sklepu p.Krawczyka do kładki w Kosewku.</w:t>
      </w:r>
    </w:p>
    <w:p w:rsidR="00B555A9" w:rsidRDefault="00B555A9" w:rsidP="001F3183">
      <w:pPr>
        <w:pStyle w:val="Akapitzlist"/>
        <w:jc w:val="both"/>
        <w:rPr>
          <w:sz w:val="24"/>
        </w:rPr>
      </w:pPr>
      <w:r w:rsidRPr="00B555A9">
        <w:rPr>
          <w:sz w:val="24"/>
        </w:rPr>
        <w:t xml:space="preserve">Wnioskował </w:t>
      </w:r>
      <w:r>
        <w:rPr>
          <w:sz w:val="24"/>
        </w:rPr>
        <w:t xml:space="preserve">też o przycięcie drzew w Kosewku przy zejściu do kładki, a także </w:t>
      </w:r>
      <w:r w:rsidR="001F3183">
        <w:rPr>
          <w:sz w:val="24"/>
        </w:rPr>
        <w:t>w Szczypiornie przy Ognisku TPD.</w:t>
      </w:r>
    </w:p>
    <w:p w:rsidR="001F3183" w:rsidRDefault="001F3183" w:rsidP="00DC764F">
      <w:pPr>
        <w:pStyle w:val="Akapitzlist"/>
        <w:rPr>
          <w:sz w:val="24"/>
        </w:rPr>
      </w:pPr>
    </w:p>
    <w:p w:rsidR="001F3183" w:rsidRDefault="001F3183" w:rsidP="00DC764F">
      <w:pPr>
        <w:pStyle w:val="Akapitzlist"/>
        <w:rPr>
          <w:sz w:val="24"/>
        </w:rPr>
      </w:pPr>
      <w:r>
        <w:rPr>
          <w:sz w:val="24"/>
        </w:rPr>
        <w:t>Na tym posiedzenie o godz.17:00 zakończono.</w:t>
      </w:r>
    </w:p>
    <w:p w:rsidR="001F3183" w:rsidRDefault="001F3183" w:rsidP="00DC764F">
      <w:pPr>
        <w:pStyle w:val="Akapitzlist"/>
        <w:rPr>
          <w:sz w:val="24"/>
        </w:rPr>
      </w:pPr>
    </w:p>
    <w:p w:rsidR="001F3183" w:rsidRDefault="001F3183" w:rsidP="00DC764F">
      <w:pPr>
        <w:pStyle w:val="Akapitzlist"/>
        <w:rPr>
          <w:sz w:val="24"/>
        </w:rPr>
      </w:pPr>
      <w:r>
        <w:rPr>
          <w:sz w:val="24"/>
        </w:rPr>
        <w:t>Protokołowała:</w:t>
      </w:r>
    </w:p>
    <w:p w:rsidR="001F3183" w:rsidRDefault="001F3183" w:rsidP="00DC764F">
      <w:pPr>
        <w:pStyle w:val="Akapitzlist"/>
        <w:rPr>
          <w:sz w:val="24"/>
        </w:rPr>
      </w:pPr>
    </w:p>
    <w:p w:rsidR="001F3183" w:rsidRDefault="001F3183" w:rsidP="001F3183">
      <w:pPr>
        <w:pStyle w:val="Akapitzlist"/>
        <w:jc w:val="right"/>
        <w:rPr>
          <w:sz w:val="24"/>
        </w:rPr>
      </w:pPr>
      <w:r>
        <w:rPr>
          <w:sz w:val="24"/>
        </w:rPr>
        <w:t>Prz</w:t>
      </w:r>
      <w:r w:rsidR="00D42FD2">
        <w:rPr>
          <w:sz w:val="24"/>
        </w:rPr>
        <w:t>ewodnicząca Komisji Rewizyjnej</w:t>
      </w:r>
      <w:r>
        <w:rPr>
          <w:sz w:val="24"/>
        </w:rPr>
        <w:t>:</w:t>
      </w:r>
    </w:p>
    <w:p w:rsidR="001F3183" w:rsidRPr="001F3183" w:rsidRDefault="001F3183" w:rsidP="001F3183">
      <w:pPr>
        <w:pStyle w:val="Akapitzlist"/>
        <w:jc w:val="center"/>
        <w:rPr>
          <w:i/>
          <w:sz w:val="24"/>
        </w:rPr>
      </w:pPr>
      <w:r>
        <w:rPr>
          <w:i/>
          <w:sz w:val="24"/>
        </w:rPr>
        <w:t xml:space="preserve">                                                                                </w:t>
      </w:r>
      <w:r w:rsidR="00D42FD2">
        <w:rPr>
          <w:i/>
          <w:sz w:val="24"/>
        </w:rPr>
        <w:t>Grażyna Kiliś</w:t>
      </w:r>
    </w:p>
    <w:p w:rsidR="00B555A9" w:rsidRPr="00B555A9" w:rsidRDefault="00B555A9" w:rsidP="001F3183">
      <w:pPr>
        <w:pStyle w:val="Akapitzlist"/>
        <w:jc w:val="right"/>
        <w:rPr>
          <w:sz w:val="24"/>
        </w:rPr>
      </w:pPr>
    </w:p>
    <w:p w:rsidR="00DC764F" w:rsidRPr="00DC764F" w:rsidRDefault="00DC764F" w:rsidP="001F3183">
      <w:pPr>
        <w:jc w:val="right"/>
        <w:rPr>
          <w:sz w:val="24"/>
        </w:rPr>
      </w:pPr>
      <w:r>
        <w:rPr>
          <w:sz w:val="24"/>
        </w:rPr>
        <w:t xml:space="preserve"> </w:t>
      </w:r>
    </w:p>
    <w:sectPr w:rsidR="00DC764F" w:rsidRPr="00DC764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D4D" w:rsidRDefault="00995D4D" w:rsidP="009A20EE">
      <w:pPr>
        <w:spacing w:after="0" w:line="240" w:lineRule="auto"/>
      </w:pPr>
      <w:r>
        <w:separator/>
      </w:r>
    </w:p>
  </w:endnote>
  <w:endnote w:type="continuationSeparator" w:id="0">
    <w:p w:rsidR="00995D4D" w:rsidRDefault="00995D4D" w:rsidP="009A2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941953"/>
      <w:docPartObj>
        <w:docPartGallery w:val="Page Numbers (Bottom of Page)"/>
        <w:docPartUnique/>
      </w:docPartObj>
    </w:sdtPr>
    <w:sdtEndPr/>
    <w:sdtContent>
      <w:p w:rsidR="009A20EE" w:rsidRDefault="009A20EE">
        <w:pPr>
          <w:pStyle w:val="Stopka"/>
          <w:jc w:val="right"/>
        </w:pPr>
        <w:r>
          <w:fldChar w:fldCharType="begin"/>
        </w:r>
        <w:r>
          <w:instrText>PAGE   \* MERGEFORMAT</w:instrText>
        </w:r>
        <w:r>
          <w:fldChar w:fldCharType="separate"/>
        </w:r>
        <w:r w:rsidR="009303E8">
          <w:rPr>
            <w:noProof/>
          </w:rPr>
          <w:t>4</w:t>
        </w:r>
        <w:r>
          <w:fldChar w:fldCharType="end"/>
        </w:r>
      </w:p>
    </w:sdtContent>
  </w:sdt>
  <w:p w:rsidR="009A20EE" w:rsidRDefault="009A20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D4D" w:rsidRDefault="00995D4D" w:rsidP="009A20EE">
      <w:pPr>
        <w:spacing w:after="0" w:line="240" w:lineRule="auto"/>
      </w:pPr>
      <w:r>
        <w:separator/>
      </w:r>
    </w:p>
  </w:footnote>
  <w:footnote w:type="continuationSeparator" w:id="0">
    <w:p w:rsidR="00995D4D" w:rsidRDefault="00995D4D" w:rsidP="009A2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4150011"/>
    <w:lvl w:ilvl="0">
      <w:start w:val="1"/>
      <w:numFmt w:val="decimal"/>
      <w:lvlText w:val="%1)"/>
      <w:lvlJc w:val="left"/>
      <w:pPr>
        <w:ind w:left="720" w:hanging="360"/>
      </w:pPr>
      <w:rPr>
        <w:b w:val="0"/>
      </w:rPr>
    </w:lvl>
  </w:abstractNum>
  <w:abstractNum w:abstractNumId="1" w15:restartNumberingAfterBreak="0">
    <w:nsid w:val="0C7772D8"/>
    <w:multiLevelType w:val="hybridMultilevel"/>
    <w:tmpl w:val="A484E1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3490EB4"/>
    <w:multiLevelType w:val="hybridMultilevel"/>
    <w:tmpl w:val="3190B5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34359B5"/>
    <w:multiLevelType w:val="hybridMultilevel"/>
    <w:tmpl w:val="935E1E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7C6C6C"/>
    <w:multiLevelType w:val="hybridMultilevel"/>
    <w:tmpl w:val="84DA1D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DB63288"/>
    <w:multiLevelType w:val="hybridMultilevel"/>
    <w:tmpl w:val="4F8AB8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415837F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2B39E4"/>
    <w:multiLevelType w:val="hybridMultilevel"/>
    <w:tmpl w:val="E75C6E4E"/>
    <w:lvl w:ilvl="0" w:tplc="CA84C65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51E44F6A"/>
    <w:multiLevelType w:val="hybridMultilevel"/>
    <w:tmpl w:val="80C20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4E12F39"/>
    <w:multiLevelType w:val="hybridMultilevel"/>
    <w:tmpl w:val="A9D041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DA02D92"/>
    <w:multiLevelType w:val="hybridMultilevel"/>
    <w:tmpl w:val="60DAECDE"/>
    <w:lvl w:ilvl="0" w:tplc="B37E63F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E0"/>
    <w:rsid w:val="000D40E0"/>
    <w:rsid w:val="001677DE"/>
    <w:rsid w:val="001F3183"/>
    <w:rsid w:val="001F613E"/>
    <w:rsid w:val="002A6FEC"/>
    <w:rsid w:val="002D098B"/>
    <w:rsid w:val="003362BE"/>
    <w:rsid w:val="00371CC4"/>
    <w:rsid w:val="0044007A"/>
    <w:rsid w:val="004B1713"/>
    <w:rsid w:val="005C3FE0"/>
    <w:rsid w:val="007708F7"/>
    <w:rsid w:val="007E04DD"/>
    <w:rsid w:val="008227E6"/>
    <w:rsid w:val="00840480"/>
    <w:rsid w:val="009275EA"/>
    <w:rsid w:val="009303E8"/>
    <w:rsid w:val="00995D4D"/>
    <w:rsid w:val="009A20EE"/>
    <w:rsid w:val="009F4A12"/>
    <w:rsid w:val="00B555A9"/>
    <w:rsid w:val="00B667E7"/>
    <w:rsid w:val="00BC54BD"/>
    <w:rsid w:val="00CA6B8C"/>
    <w:rsid w:val="00D42BB3"/>
    <w:rsid w:val="00D42FD2"/>
    <w:rsid w:val="00DC764F"/>
    <w:rsid w:val="00E8496F"/>
    <w:rsid w:val="00FA6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84172-F0CE-42C8-8E32-94E8F2FB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3FE0"/>
    <w:pPr>
      <w:ind w:left="720"/>
      <w:contextualSpacing/>
    </w:pPr>
    <w:rPr>
      <w:rFonts w:asciiTheme="minorHAnsi" w:eastAsiaTheme="minorHAnsi" w:hAnsiTheme="minorHAnsi" w:cstheme="minorBidi"/>
      <w:szCs w:val="22"/>
      <w:lang w:eastAsia="en-US"/>
    </w:rPr>
  </w:style>
  <w:style w:type="paragraph" w:styleId="Nagwek">
    <w:name w:val="header"/>
    <w:basedOn w:val="Normalny"/>
    <w:link w:val="NagwekZnak"/>
    <w:uiPriority w:val="99"/>
    <w:unhideWhenUsed/>
    <w:rsid w:val="009A20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20EE"/>
    <w:rPr>
      <w:rFonts w:ascii="Times New Roman" w:hAnsi="Times New Roman" w:cs="Times New Roman"/>
      <w:szCs w:val="24"/>
      <w:lang w:eastAsia="pl-PL"/>
    </w:rPr>
  </w:style>
  <w:style w:type="paragraph" w:styleId="Stopka">
    <w:name w:val="footer"/>
    <w:basedOn w:val="Normalny"/>
    <w:link w:val="StopkaZnak"/>
    <w:uiPriority w:val="99"/>
    <w:unhideWhenUsed/>
    <w:rsid w:val="009A20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20EE"/>
    <w:rPr>
      <w:rFonts w:ascii="Times New Roman" w:hAnsi="Times New Roman" w:cs="Times New Roman"/>
      <w:szCs w:val="24"/>
      <w:lang w:eastAsia="pl-PL"/>
    </w:rPr>
  </w:style>
  <w:style w:type="paragraph" w:customStyle="1" w:styleId="Zawartotabeli">
    <w:name w:val="Zawartość tabeli"/>
    <w:basedOn w:val="Normalny"/>
    <w:rsid w:val="00371CC4"/>
    <w:pPr>
      <w:widowControl w:val="0"/>
      <w:suppressLineNumbers/>
      <w:suppressAutoHyphens/>
      <w:spacing w:after="0" w:line="240" w:lineRule="auto"/>
    </w:pPr>
    <w:rPr>
      <w:rFonts w:eastAsia="Andale Sans UI"/>
      <w:kern w:val="2"/>
      <w:sz w:val="24"/>
      <w:lang w:eastAsia="zh-CN"/>
    </w:rPr>
  </w:style>
  <w:style w:type="paragraph" w:styleId="Tekstdymka">
    <w:name w:val="Balloon Text"/>
    <w:basedOn w:val="Normalny"/>
    <w:link w:val="TekstdymkaZnak"/>
    <w:uiPriority w:val="99"/>
    <w:semiHidden/>
    <w:unhideWhenUsed/>
    <w:rsid w:val="007708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08F7"/>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5117</Words>
  <Characters>30707</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Administrator</cp:lastModifiedBy>
  <cp:revision>2</cp:revision>
  <cp:lastPrinted>2016-04-18T12:36:00Z</cp:lastPrinted>
  <dcterms:created xsi:type="dcterms:W3CDTF">2016-04-21T18:06:00Z</dcterms:created>
  <dcterms:modified xsi:type="dcterms:W3CDTF">2016-04-21T18:06:00Z</dcterms:modified>
</cp:coreProperties>
</file>