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CB" w:rsidRPr="007A65CB" w:rsidRDefault="007A65CB" w:rsidP="007A65CB">
      <w:pPr>
        <w:spacing w:after="0" w:line="260" w:lineRule="atLeast"/>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A65CB" w:rsidRPr="007A65CB" w:rsidRDefault="007A65CB" w:rsidP="007A65CB">
      <w:pPr>
        <w:spacing w:after="240" w:line="260" w:lineRule="atLeast"/>
        <w:rPr>
          <w:rFonts w:ascii="Times New Roman" w:eastAsia="Times New Roman" w:hAnsi="Times New Roman" w:cs="Times New Roman"/>
          <w:sz w:val="24"/>
          <w:szCs w:val="24"/>
          <w:lang w:eastAsia="pl-PL"/>
        </w:rPr>
      </w:pPr>
      <w:hyperlink r:id="rId6" w:tgtFrame="_blank" w:history="1">
        <w:r w:rsidRPr="007A65CB">
          <w:rPr>
            <w:rFonts w:ascii="Times New Roman" w:eastAsia="Times New Roman" w:hAnsi="Times New Roman" w:cs="Times New Roman"/>
            <w:color w:val="0000FF"/>
            <w:sz w:val="24"/>
            <w:szCs w:val="24"/>
            <w:u w:val="single"/>
            <w:lang w:eastAsia="pl-PL"/>
          </w:rPr>
          <w:t>www.pomiechowek.pl</w:t>
        </w:r>
      </w:hyperlink>
    </w:p>
    <w:p w:rsidR="007A65CB" w:rsidRPr="007A65CB" w:rsidRDefault="007A65CB" w:rsidP="007A65CB">
      <w:pPr>
        <w:spacing w:after="0"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A65CB" w:rsidRPr="007A65CB" w:rsidRDefault="007A65CB" w:rsidP="007A65CB">
      <w:pPr>
        <w:spacing w:before="100" w:beforeAutospacing="1" w:after="240"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Pomiechówek: Budowa dziesięciooddziałowego integracyjnego przedszkola gminnego w Pomiechówku</w:t>
      </w:r>
      <w:r w:rsidRPr="007A65CB">
        <w:rPr>
          <w:rFonts w:ascii="Times New Roman" w:eastAsia="Times New Roman" w:hAnsi="Times New Roman" w:cs="Times New Roman"/>
          <w:sz w:val="24"/>
          <w:szCs w:val="24"/>
          <w:lang w:eastAsia="pl-PL"/>
        </w:rPr>
        <w:br/>
      </w:r>
      <w:r w:rsidRPr="007A65CB">
        <w:rPr>
          <w:rFonts w:ascii="Times New Roman" w:eastAsia="Times New Roman" w:hAnsi="Times New Roman" w:cs="Times New Roman"/>
          <w:b/>
          <w:bCs/>
          <w:sz w:val="24"/>
          <w:szCs w:val="24"/>
          <w:lang w:eastAsia="pl-PL"/>
        </w:rPr>
        <w:t>Numer ogłoszenia: 59315 - 2013; data zamieszczenia: 18.04.2013</w:t>
      </w:r>
      <w:r w:rsidRPr="007A65CB">
        <w:rPr>
          <w:rFonts w:ascii="Times New Roman" w:eastAsia="Times New Roman" w:hAnsi="Times New Roman" w:cs="Times New Roman"/>
          <w:sz w:val="24"/>
          <w:szCs w:val="24"/>
          <w:lang w:eastAsia="pl-PL"/>
        </w:rPr>
        <w:br/>
        <w:t>OGŁOSZENIE O ZAMÓWIENIU - roboty budowlane</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Zamieszczanie ogłoszenia:</w:t>
      </w:r>
      <w:r w:rsidRPr="007A65CB">
        <w:rPr>
          <w:rFonts w:ascii="Times New Roman" w:eastAsia="Times New Roman" w:hAnsi="Times New Roman" w:cs="Times New Roman"/>
          <w:sz w:val="24"/>
          <w:szCs w:val="24"/>
          <w:lang w:eastAsia="pl-PL"/>
        </w:rPr>
        <w:t xml:space="preserve"> obowiązkowe.</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Ogłoszenie dotyczy:</w:t>
      </w:r>
      <w:r w:rsidRPr="007A65CB">
        <w:rPr>
          <w:rFonts w:ascii="Times New Roman" w:eastAsia="Times New Roman" w:hAnsi="Times New Roman" w:cs="Times New Roman"/>
          <w:sz w:val="24"/>
          <w:szCs w:val="24"/>
          <w:lang w:eastAsia="pl-PL"/>
        </w:rPr>
        <w:t xml:space="preserve"> zamówienia publicznego.</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SEKCJA I: ZAMAWIAJĄCY</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 1) NAZWA I ADRES:</w:t>
      </w:r>
      <w:r w:rsidRPr="007A65CB">
        <w:rPr>
          <w:rFonts w:ascii="Times New Roman" w:eastAsia="Times New Roman" w:hAnsi="Times New Roman" w:cs="Times New Roman"/>
          <w:sz w:val="24"/>
          <w:szCs w:val="24"/>
          <w:lang w:eastAsia="pl-PL"/>
        </w:rPr>
        <w:t xml:space="preserve"> Gmina Pomiechówek , ul. Szkolna 1A, 05-180 Pomiechówek, woj. mazowieckie, tel. 22 7652724, faks 22 765-27-10.</w:t>
      </w:r>
    </w:p>
    <w:p w:rsidR="007A65CB" w:rsidRPr="007A65CB" w:rsidRDefault="007A65CB" w:rsidP="007A65C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Adres strony internetowej zamawiającego:</w:t>
      </w:r>
      <w:r w:rsidRPr="007A65CB">
        <w:rPr>
          <w:rFonts w:ascii="Times New Roman" w:eastAsia="Times New Roman" w:hAnsi="Times New Roman" w:cs="Times New Roman"/>
          <w:sz w:val="24"/>
          <w:szCs w:val="24"/>
          <w:lang w:eastAsia="pl-PL"/>
        </w:rPr>
        <w:t xml:space="preserve"> www.pomiechowek.pl</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 2) RODZAJ ZAMAWIAJĄCEGO:</w:t>
      </w:r>
      <w:r w:rsidRPr="007A65CB">
        <w:rPr>
          <w:rFonts w:ascii="Times New Roman" w:eastAsia="Times New Roman" w:hAnsi="Times New Roman" w:cs="Times New Roman"/>
          <w:sz w:val="24"/>
          <w:szCs w:val="24"/>
          <w:lang w:eastAsia="pl-PL"/>
        </w:rPr>
        <w:t xml:space="preserve"> Administracja samorządowa.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SEKCJA II: PRZEDMIOT ZAMÓWIENIA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II.1) OKREŚLENIE PRZEDMIOTU ZAMÓWIENIA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II.1.1) Nazwa nadana zamówieniu przez zamawiającego:</w:t>
      </w:r>
      <w:r w:rsidRPr="007A65CB">
        <w:rPr>
          <w:rFonts w:ascii="Times New Roman" w:eastAsia="Times New Roman" w:hAnsi="Times New Roman" w:cs="Times New Roman"/>
          <w:sz w:val="24"/>
          <w:szCs w:val="24"/>
          <w:lang w:eastAsia="pl-PL"/>
        </w:rPr>
        <w:t xml:space="preserve"> Budowa dziesięciooddziałowego integracyjnego przedszkola gminnego w Pomiechówku.</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II.1.2) Rodzaj zamówienia:</w:t>
      </w:r>
      <w:r w:rsidRPr="007A65CB">
        <w:rPr>
          <w:rFonts w:ascii="Times New Roman" w:eastAsia="Times New Roman" w:hAnsi="Times New Roman" w:cs="Times New Roman"/>
          <w:sz w:val="24"/>
          <w:szCs w:val="24"/>
          <w:lang w:eastAsia="pl-PL"/>
        </w:rPr>
        <w:t xml:space="preserve"> roboty budowlane.</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II.1.4) Określenie przedmiotu oraz wielkości lub zakresu zamówienia:</w:t>
      </w:r>
      <w:r w:rsidRPr="007A65CB">
        <w:rPr>
          <w:rFonts w:ascii="Times New Roman" w:eastAsia="Times New Roman" w:hAnsi="Times New Roman" w:cs="Times New Roman"/>
          <w:sz w:val="24"/>
          <w:szCs w:val="24"/>
          <w:lang w:eastAsia="pl-PL"/>
        </w:rPr>
        <w:t xml:space="preserve"> Przedmiotem inwestycji jest budowa 10-oddziałowego przedszkola integracyjnego w Pomiechówku, przy ul. Nasielskiej 3, na działce nr ew.: 398, 387, 397, wraz z infrastrukturą towarzyszącą oraz zagospodarowaniem pasa drogowego wzdłuż ul. Nasielskiej (chodnik i ścieżka rowerowa), tj.: a) rozbiórka istniejącego parterowego budynku 5-oddziałowego przedszkola, b) budowa gminnego 10-oddziałowego przedszkola integracyjnego wraz z zagospodarowaniem terenu i wyposażeniem obiektu (zakończenie robót budowlanych do dnia 30.06.2014 r.); c) uzyskanie decyzji - pozwolenia na użytkowanie obiektu w imieniu zamawiającego (do dnia 01.08.2014 r.). Rozbiórka. Planowane prace na terenie budowy dotyczą rozbiórki budynku przedszkola 5 - oddziałowego (budynek typowy C-15) oraz dwóch zbiorników bezodpływowych oraz demontażu fragmentu ogrodzenia. Budynek przedszkola wykonany w konstrukcji drewnianej typowej dla budynków wznoszonych w systemie C-15. W ramach zadania przewiduje się wykonanie prac polegających na zabezpieczeniu i usuwaniu wyrobów zawierających azbest w zgodzie z obowiązującymi przepisami do wykonywania tego typu prac. Budynek przedszkola - Roboty budowlane. Wymiary budynku w rzucie w najszerszych miejscach to 65,8 m x 27,2 m. Wysokość budynku od poziomu terenu do najwyższego miejsca to 14,0 m. Na części zachodniej budynku zaprojektowano dach zielony intensywny z niewysokimi krzewami, </w:t>
      </w:r>
      <w:r w:rsidRPr="007A65CB">
        <w:rPr>
          <w:rFonts w:ascii="Times New Roman" w:eastAsia="Times New Roman" w:hAnsi="Times New Roman" w:cs="Times New Roman"/>
          <w:sz w:val="24"/>
          <w:szCs w:val="24"/>
          <w:lang w:eastAsia="pl-PL"/>
        </w:rPr>
        <w:lastRenderedPageBreak/>
        <w:t xml:space="preserve">bylinami i trawami. Budynek trzykondygnacyjny, wyposażony w 3 windy. W budynku wydzielone zostały strefy funkcjonalne: 1) strefa dydaktyczno-pedagogiczna, gdzie znajdują się sale przedszkolne - 10 szt., każda z własną szatnią, magazynem i zespołem sanitariatów dla dzieci, sala plastyczna, pokój nauczycielski z szatnią i </w:t>
      </w:r>
      <w:proofErr w:type="spellStart"/>
      <w:r w:rsidRPr="007A65CB">
        <w:rPr>
          <w:rFonts w:ascii="Times New Roman" w:eastAsia="Times New Roman" w:hAnsi="Times New Roman" w:cs="Times New Roman"/>
          <w:sz w:val="24"/>
          <w:szCs w:val="24"/>
          <w:lang w:eastAsia="pl-PL"/>
        </w:rPr>
        <w:t>wc</w:t>
      </w:r>
      <w:proofErr w:type="spellEnd"/>
      <w:r w:rsidRPr="007A65CB">
        <w:rPr>
          <w:rFonts w:ascii="Times New Roman" w:eastAsia="Times New Roman" w:hAnsi="Times New Roman" w:cs="Times New Roman"/>
          <w:sz w:val="24"/>
          <w:szCs w:val="24"/>
          <w:lang w:eastAsia="pl-PL"/>
        </w:rPr>
        <w:t xml:space="preserve"> dla personelu oraz gabinety logopedy i pedagoga; 2) strefa administracyjna z własnym holem, sekretariatem z kasą, biurem księgowo-kadrowym oraz gabinetami dyrektora i kierownika gospodarczego przedszkola; 3) strefa kuchni ze stołówką zawierająca kuchnię i pomieszczenia jej towarzyszące jak magazyny produktów, obieralnię, wydawalnię posiłków i zmywalnię, zaplecze dla pracowników kuchni z szatnią, pokojem socjalnym, pokojem intendenta oraz zespołem sanitarnym (stołówka jest dostępna zarówno ze strefy dydaktycznej jak i ogólnodostępnej z możliwością podzielenia jej na dwie mniejsze części ścianą mobilną) - cała strefa ma osobne wejście gospodarcze dla dostaw; 4) strefa ogólnodostępna - z holem wejściowym z funkcją poczekalni, oranżerią (mogącą służyć również jako zimowy ogród eksperymentalny dla dzieci), szatnią, zespołem sanitariatów, salami wielofunkcyjnymi (gimnastyczno-korekcyjną, multimedialną) z możliwością ich połączenia w jedną salę widowiskowo-multimedialną mieszczącą około 130 osób z własnym magazynem, salami rehabilitacyjnymi, salą </w:t>
      </w:r>
      <w:proofErr w:type="spellStart"/>
      <w:r w:rsidRPr="007A65CB">
        <w:rPr>
          <w:rFonts w:ascii="Times New Roman" w:eastAsia="Times New Roman" w:hAnsi="Times New Roman" w:cs="Times New Roman"/>
          <w:sz w:val="24"/>
          <w:szCs w:val="24"/>
          <w:lang w:eastAsia="pl-PL"/>
        </w:rPr>
        <w:t>polisensoryczną</w:t>
      </w:r>
      <w:proofErr w:type="spellEnd"/>
      <w:r w:rsidRPr="007A65CB">
        <w:rPr>
          <w:rFonts w:ascii="Times New Roman" w:eastAsia="Times New Roman" w:hAnsi="Times New Roman" w:cs="Times New Roman"/>
          <w:sz w:val="24"/>
          <w:szCs w:val="24"/>
          <w:lang w:eastAsia="pl-PL"/>
        </w:rPr>
        <w:t xml:space="preserve"> i pokojem pielęgniarsko-zabiegowym. Na parterze zlokalizowano kotłownię, magazyn na sprzęt ogrodowy oraz toaletę dla dzieci (przy zespole placów zabaw), wszystkie z bezpośrednim dostępem z zewnątrz budynku. Zagospodarowanie terenu objętego inwestycja polegają w szczególności na: budowie placów zabaw o łącznej powierzchni ok. 691,00 m2 2 o nawierzchni bezpiecznej z płyt EPDM wraz z wyposażeniem; wykonaniu 2 pochylni dla osób niepełnosprawnych o łącznej powierzchni ponad 16,00 m2 ; wykonaniu 2 wiat rowerowych oraz wiaty autobusowej; wykonaniu przy ścieżce edukacyjnej 4 miejsc odpoczynku wraz z wyposażeniem i utwardzeniem kostka granitową; wykonaniu ogrodzenia - ogrodzenie panelowe; wycince drzew iglastych i liściastych oraz plantowaniu terenu o powierzchni ok. 7993,5 m2; zasadzeniu nowych drzew liściastych i iglastych oraz zasianiu trawy. Wyposażenie obiektu. Do wyposażenia budynku zalicza się przede wszystkim: wyposażenie holu wejściowego z szatnią ogólną; wyposażenie </w:t>
      </w:r>
      <w:proofErr w:type="spellStart"/>
      <w:r w:rsidRPr="007A65CB">
        <w:rPr>
          <w:rFonts w:ascii="Times New Roman" w:eastAsia="Times New Roman" w:hAnsi="Times New Roman" w:cs="Times New Roman"/>
          <w:sz w:val="24"/>
          <w:szCs w:val="24"/>
          <w:lang w:eastAsia="pl-PL"/>
        </w:rPr>
        <w:t>sal</w:t>
      </w:r>
      <w:proofErr w:type="spellEnd"/>
      <w:r w:rsidRPr="007A65CB">
        <w:rPr>
          <w:rFonts w:ascii="Times New Roman" w:eastAsia="Times New Roman" w:hAnsi="Times New Roman" w:cs="Times New Roman"/>
          <w:sz w:val="24"/>
          <w:szCs w:val="24"/>
          <w:lang w:eastAsia="pl-PL"/>
        </w:rPr>
        <w:t xml:space="preserve"> przedszkolnych - 10 </w:t>
      </w:r>
      <w:proofErr w:type="spellStart"/>
      <w:r w:rsidRPr="007A65CB">
        <w:rPr>
          <w:rFonts w:ascii="Times New Roman" w:eastAsia="Times New Roman" w:hAnsi="Times New Roman" w:cs="Times New Roman"/>
          <w:sz w:val="24"/>
          <w:szCs w:val="24"/>
          <w:lang w:eastAsia="pl-PL"/>
        </w:rPr>
        <w:t>sal</w:t>
      </w:r>
      <w:proofErr w:type="spellEnd"/>
      <w:r w:rsidRPr="007A65CB">
        <w:rPr>
          <w:rFonts w:ascii="Times New Roman" w:eastAsia="Times New Roman" w:hAnsi="Times New Roman" w:cs="Times New Roman"/>
          <w:sz w:val="24"/>
          <w:szCs w:val="24"/>
          <w:lang w:eastAsia="pl-PL"/>
        </w:rPr>
        <w:t xml:space="preserve">:; wyposażenie sali </w:t>
      </w:r>
      <w:proofErr w:type="spellStart"/>
      <w:r w:rsidRPr="007A65CB">
        <w:rPr>
          <w:rFonts w:ascii="Times New Roman" w:eastAsia="Times New Roman" w:hAnsi="Times New Roman" w:cs="Times New Roman"/>
          <w:sz w:val="24"/>
          <w:szCs w:val="24"/>
          <w:lang w:eastAsia="pl-PL"/>
        </w:rPr>
        <w:t>polisensorycznej</w:t>
      </w:r>
      <w:proofErr w:type="spellEnd"/>
      <w:r w:rsidRPr="007A65CB">
        <w:rPr>
          <w:rFonts w:ascii="Times New Roman" w:eastAsia="Times New Roman" w:hAnsi="Times New Roman" w:cs="Times New Roman"/>
          <w:sz w:val="24"/>
          <w:szCs w:val="24"/>
          <w:lang w:eastAsia="pl-PL"/>
        </w:rPr>
        <w:t xml:space="preserve">; wyposażenie sali wielofunkcyjnej; wyposażenie zaplecza administracyjno-socjalnego; wyposażenie zaplecza kuchennego; wyposażenie zaplecza technicznego w sprzęt gospodarczy. Roboty drogowe - zagospodarowanie terenu. Zakres robót obejmuje budowę ciągów komunikacyjnych na terenie objętym zamówieniem w zakresie nawierzchni dróg wewnętrznych (podjazd gospodarczy, droga pożarowa), budowy chodnika, budowy miejsc postojowych (wraz z drogami manewrowymi) oraz budowy zatoki autobusowej. W zakresie drogi powiatowej (ul. Nasielska w Pomiechówku) przebudowywana zostaje ścieżka rowerowa, chodnik (wzdłuż ul. Nasielskiej) oraz w zakres robót niezbędnych wchodzi przebudowa dwóch sztuk istniejących zjazdów (na podjazd gospodarczy oraz drogę pożarową). W zakres inwestycji wchodzą również roboty drogowe rozbiórkowe starej nawierzchni z ułożeniem nowej. Instalacje elektryczne zewnętrzne. Zadanie swoim zakresem obejmuje wykonanie przebudowy istniejącego przyłącza el-en kablowego </w:t>
      </w:r>
      <w:proofErr w:type="spellStart"/>
      <w:r w:rsidRPr="007A65CB">
        <w:rPr>
          <w:rFonts w:ascii="Times New Roman" w:eastAsia="Times New Roman" w:hAnsi="Times New Roman" w:cs="Times New Roman"/>
          <w:sz w:val="24"/>
          <w:szCs w:val="24"/>
          <w:lang w:eastAsia="pl-PL"/>
        </w:rPr>
        <w:t>nN.</w:t>
      </w:r>
      <w:proofErr w:type="spellEnd"/>
      <w:r w:rsidRPr="007A65CB">
        <w:rPr>
          <w:rFonts w:ascii="Times New Roman" w:eastAsia="Times New Roman" w:hAnsi="Times New Roman" w:cs="Times New Roman"/>
          <w:sz w:val="24"/>
          <w:szCs w:val="24"/>
          <w:lang w:eastAsia="pl-PL"/>
        </w:rPr>
        <w:t xml:space="preserve">, linii napowietrznej 0,4kV na kablową oraz oświetlenia ulicznego. Wykonanie instalacji elektrycznych wewnętrznych w zakresie realizacji: oświetlenia wewnętrznego budynku; oświetlenia elewacji budynku; gniazd wtykowych 1 i 3 - fazowych ogólnego przeznaczenia; odbiorniki energii elektrycznej wymagających indywidualnego zabezpieczenia; instalacji teletechnicznych; instalacji logicznych; instalacji alarmowej; - instalacji monitoringu. Instalacja zewnętrzna </w:t>
      </w:r>
      <w:proofErr w:type="spellStart"/>
      <w:r w:rsidRPr="007A65CB">
        <w:rPr>
          <w:rFonts w:ascii="Times New Roman" w:eastAsia="Times New Roman" w:hAnsi="Times New Roman" w:cs="Times New Roman"/>
          <w:sz w:val="24"/>
          <w:szCs w:val="24"/>
          <w:lang w:eastAsia="pl-PL"/>
        </w:rPr>
        <w:t>wod-kan</w:t>
      </w:r>
      <w:proofErr w:type="spellEnd"/>
      <w:r w:rsidRPr="007A65CB">
        <w:rPr>
          <w:rFonts w:ascii="Times New Roman" w:eastAsia="Times New Roman" w:hAnsi="Times New Roman" w:cs="Times New Roman"/>
          <w:sz w:val="24"/>
          <w:szCs w:val="24"/>
          <w:lang w:eastAsia="pl-PL"/>
        </w:rPr>
        <w:t xml:space="preserve"> (przyłącza), tj.: budowa przyłącza wodociągowego do zestawu wodomierzowego zlokalizowanego w kotłowni (parter) nowoprojektowanego gminnego przedszkola; budowa przyłącza kanalizacji sanitarnej od nowoprojektowanego gminnego przedszkola do sieci kanalizacyjnej zlokalizowanej w ulicy Nasielskiej (zaprojektowano dwie oddzielnie prowadzone instalacje wewnętrzne kanalizacji sanitarnej - bytowa oraz </w:t>
      </w:r>
      <w:r w:rsidRPr="007A65CB">
        <w:rPr>
          <w:rFonts w:ascii="Times New Roman" w:eastAsia="Times New Roman" w:hAnsi="Times New Roman" w:cs="Times New Roman"/>
          <w:sz w:val="24"/>
          <w:szCs w:val="24"/>
          <w:lang w:eastAsia="pl-PL"/>
        </w:rPr>
        <w:lastRenderedPageBreak/>
        <w:t xml:space="preserve">technologiczna; pierwsza odprowadza ścieki bytowe z łazienek, WC; druga zaś odprowadza ścieki z kuchni oraz pomieszczeń przynależnych, które oczyszczone przez separator tłuszczów zlokalizowany na zewnątrz budynku zostaną połączone z instalacją z pozostałej części budynku); budowa instalacji zewnętrznej kanalizacji deszczowej od nowoprojektowanego gminnego przedszkola do istniejących studni kanalizacji deszczowej zlokalizowanej na terenie przedszkola. Instalacja wewnętrzna </w:t>
      </w:r>
      <w:proofErr w:type="spellStart"/>
      <w:r w:rsidRPr="007A65CB">
        <w:rPr>
          <w:rFonts w:ascii="Times New Roman" w:eastAsia="Times New Roman" w:hAnsi="Times New Roman" w:cs="Times New Roman"/>
          <w:sz w:val="24"/>
          <w:szCs w:val="24"/>
          <w:lang w:eastAsia="pl-PL"/>
        </w:rPr>
        <w:t>wod-kan</w:t>
      </w:r>
      <w:proofErr w:type="spellEnd"/>
      <w:r w:rsidRPr="007A65CB">
        <w:rPr>
          <w:rFonts w:ascii="Times New Roman" w:eastAsia="Times New Roman" w:hAnsi="Times New Roman" w:cs="Times New Roman"/>
          <w:sz w:val="24"/>
          <w:szCs w:val="24"/>
          <w:lang w:eastAsia="pl-PL"/>
        </w:rPr>
        <w:t xml:space="preserve">, c.o. i wentylacji obejmuje: wykonanie kotła na biomasę; wewnętrzną instalację centralnego ogrzewania: uniwersalne płytowe grzejniki z podłączeniem bocznym w salach przedszkolnych od strony północnej oraz w części administracyjnej, grzejniki drabinkowe w sanitariatach, grzejniki kanałowe w pomieszczeniach od strony południowej, w szatniach zastosować grzejniki drabinkowe oraz grzejniki dekoracyjne w części komunikacyjnej. Piony z rur stalowych ocynkowanych; instalację </w:t>
      </w:r>
      <w:proofErr w:type="spellStart"/>
      <w:r w:rsidRPr="007A65CB">
        <w:rPr>
          <w:rFonts w:ascii="Times New Roman" w:eastAsia="Times New Roman" w:hAnsi="Times New Roman" w:cs="Times New Roman"/>
          <w:sz w:val="24"/>
          <w:szCs w:val="24"/>
          <w:lang w:eastAsia="pl-PL"/>
        </w:rPr>
        <w:t>wod</w:t>
      </w:r>
      <w:proofErr w:type="spellEnd"/>
      <w:r w:rsidRPr="007A65CB">
        <w:rPr>
          <w:rFonts w:ascii="Times New Roman" w:eastAsia="Times New Roman" w:hAnsi="Times New Roman" w:cs="Times New Roman"/>
          <w:sz w:val="24"/>
          <w:szCs w:val="24"/>
          <w:lang w:eastAsia="pl-PL"/>
        </w:rPr>
        <w:t xml:space="preserve"> - </w:t>
      </w:r>
      <w:proofErr w:type="spellStart"/>
      <w:r w:rsidRPr="007A65CB">
        <w:rPr>
          <w:rFonts w:ascii="Times New Roman" w:eastAsia="Times New Roman" w:hAnsi="Times New Roman" w:cs="Times New Roman"/>
          <w:sz w:val="24"/>
          <w:szCs w:val="24"/>
          <w:lang w:eastAsia="pl-PL"/>
        </w:rPr>
        <w:t>kan</w:t>
      </w:r>
      <w:proofErr w:type="spellEnd"/>
      <w:r w:rsidRPr="007A65CB">
        <w:rPr>
          <w:rFonts w:ascii="Times New Roman" w:eastAsia="Times New Roman" w:hAnsi="Times New Roman" w:cs="Times New Roman"/>
          <w:sz w:val="24"/>
          <w:szCs w:val="24"/>
          <w:lang w:eastAsia="pl-PL"/>
        </w:rPr>
        <w:t xml:space="preserve">; instalację C.W.U. i cyrkulacyjną; instalację wentylacji mechanicznej </w:t>
      </w:r>
      <w:proofErr w:type="spellStart"/>
      <w:r w:rsidRPr="007A65CB">
        <w:rPr>
          <w:rFonts w:ascii="Times New Roman" w:eastAsia="Times New Roman" w:hAnsi="Times New Roman" w:cs="Times New Roman"/>
          <w:sz w:val="24"/>
          <w:szCs w:val="24"/>
          <w:lang w:eastAsia="pl-PL"/>
        </w:rPr>
        <w:t>nawiewno</w:t>
      </w:r>
      <w:proofErr w:type="spellEnd"/>
      <w:r w:rsidRPr="007A65CB">
        <w:rPr>
          <w:rFonts w:ascii="Times New Roman" w:eastAsia="Times New Roman" w:hAnsi="Times New Roman" w:cs="Times New Roman"/>
          <w:sz w:val="24"/>
          <w:szCs w:val="24"/>
          <w:lang w:eastAsia="pl-PL"/>
        </w:rPr>
        <w:t xml:space="preserve">-wywiewnej dla całego budynku; instalację wentylacji mechanicznej </w:t>
      </w:r>
      <w:proofErr w:type="spellStart"/>
      <w:r w:rsidRPr="007A65CB">
        <w:rPr>
          <w:rFonts w:ascii="Times New Roman" w:eastAsia="Times New Roman" w:hAnsi="Times New Roman" w:cs="Times New Roman"/>
          <w:sz w:val="24"/>
          <w:szCs w:val="24"/>
          <w:lang w:eastAsia="pl-PL"/>
        </w:rPr>
        <w:t>nawiewno</w:t>
      </w:r>
      <w:proofErr w:type="spellEnd"/>
      <w:r w:rsidRPr="007A65CB">
        <w:rPr>
          <w:rFonts w:ascii="Times New Roman" w:eastAsia="Times New Roman" w:hAnsi="Times New Roman" w:cs="Times New Roman"/>
          <w:sz w:val="24"/>
          <w:szCs w:val="24"/>
          <w:lang w:eastAsia="pl-PL"/>
        </w:rPr>
        <w:t>-wywiewnej dla kuchni oraz pomieszczeń przynależnych; instalację kanalizacji deszczowej. Instalacja wewnętrzna gazowa. Budowa wewnętrznej instalacji gazu zasilającą kotłownię. Kocioł gazowy kondensacyjny z zamkniętą komorą spalania - 3szt. Zakres zamówienia obejmuje również wykonanie robót budowlanych polegających na instalacji kompletnych systemów pomp ciepła dla obiektów użyteczności publicznej na terenie objętym zamówieniem, tj. dla 10-oddziałowego przedszkola integracyjnego, szkoły oraz hali sportowej..</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II.1.5) przewiduje się udzielenie zamówień uzupełniających:</w:t>
      </w:r>
    </w:p>
    <w:p w:rsidR="007A65CB" w:rsidRPr="007A65CB" w:rsidRDefault="007A65CB" w:rsidP="007A65C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Określenie przedmiotu oraz wielkości lub zakresu zamówień uzupełniających</w:t>
      </w:r>
    </w:p>
    <w:p w:rsidR="007A65CB" w:rsidRPr="007A65CB" w:rsidRDefault="007A65CB" w:rsidP="007A65C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Zamawiający zastrzega sobie prawo udzielenia Wykonawcy zamówień uzupełniających, stanowiących nie więcej niż 50% wartości zamówienia podstawowego, na zasadzie art. 67 ust. 1 pkt. 6 ustawy poprzez możliwość powtórzenie każdej z pozycji przedmiarów robót</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II.1.6) Wspólny Słownik Zamówień (CPV):</w:t>
      </w:r>
      <w:r w:rsidRPr="007A65CB">
        <w:rPr>
          <w:rFonts w:ascii="Times New Roman" w:eastAsia="Times New Roman" w:hAnsi="Times New Roman" w:cs="Times New Roman"/>
          <w:sz w:val="24"/>
          <w:szCs w:val="24"/>
          <w:lang w:eastAsia="pl-PL"/>
        </w:rPr>
        <w:t xml:space="preserve"> 45.21.41.00-1, 45.11.00.00-1, 42.51.11.10-5, 45.11.27.10-5, 45.11.12.00-0, 45.11.27.00-2, 45.11.13.00-1, 45.23.10.00-5, 45.11.25.00-0, 45.33.11.00-7, 45.11.20.00-5, 45.23.31.40-2, 45.23.31.61-5, 45.23.31.62-2, 45.11.27.23-9, 45.31.00.00-3, 45.33.00.00-9, 45.33.10.00-6, 45.33.10.00-6, 45.33.30.00-0, 42.51.00.00-4.</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II.1.7) Czy dopuszcza się złożenie oferty częściowej:</w:t>
      </w:r>
      <w:r w:rsidRPr="007A65CB">
        <w:rPr>
          <w:rFonts w:ascii="Times New Roman" w:eastAsia="Times New Roman" w:hAnsi="Times New Roman" w:cs="Times New Roman"/>
          <w:sz w:val="24"/>
          <w:szCs w:val="24"/>
          <w:lang w:eastAsia="pl-PL"/>
        </w:rPr>
        <w:t xml:space="preserve"> nie.</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II.1.8) Czy dopuszcza się złożenie oferty wariantowej:</w:t>
      </w:r>
      <w:r w:rsidRPr="007A65CB">
        <w:rPr>
          <w:rFonts w:ascii="Times New Roman" w:eastAsia="Times New Roman" w:hAnsi="Times New Roman" w:cs="Times New Roman"/>
          <w:sz w:val="24"/>
          <w:szCs w:val="24"/>
          <w:lang w:eastAsia="pl-PL"/>
        </w:rPr>
        <w:t xml:space="preserve"> nie.</w:t>
      </w:r>
    </w:p>
    <w:p w:rsidR="007A65CB" w:rsidRPr="007A65CB" w:rsidRDefault="007A65CB" w:rsidP="007A65CB">
      <w:pPr>
        <w:spacing w:after="0" w:line="240" w:lineRule="auto"/>
        <w:rPr>
          <w:rFonts w:ascii="Times New Roman" w:eastAsia="Times New Roman" w:hAnsi="Times New Roman" w:cs="Times New Roman"/>
          <w:sz w:val="24"/>
          <w:szCs w:val="24"/>
          <w:lang w:eastAsia="pl-PL"/>
        </w:rPr>
      </w:pP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II.2) CZAS TRWANIA ZAMÓWIENIA LUB TERMIN WYKONANIA:</w:t>
      </w:r>
      <w:r w:rsidRPr="007A65CB">
        <w:rPr>
          <w:rFonts w:ascii="Times New Roman" w:eastAsia="Times New Roman" w:hAnsi="Times New Roman" w:cs="Times New Roman"/>
          <w:sz w:val="24"/>
          <w:szCs w:val="24"/>
          <w:lang w:eastAsia="pl-PL"/>
        </w:rPr>
        <w:t xml:space="preserve"> Zakończenie: 01.08.2014.</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SEKCJA III: INFORMACJE O CHARAKTERZE PRAWNYM, EKONOMICZNYM, FINANSOWYM I TECHNICZNYM</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III.1) WADIUM</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Informacja na temat wadium:</w:t>
      </w:r>
      <w:r w:rsidRPr="007A65CB">
        <w:rPr>
          <w:rFonts w:ascii="Times New Roman" w:eastAsia="Times New Roman" w:hAnsi="Times New Roman" w:cs="Times New Roman"/>
          <w:sz w:val="24"/>
          <w:szCs w:val="24"/>
          <w:lang w:eastAsia="pl-PL"/>
        </w:rPr>
        <w:t xml:space="preserve"> Wykonawca jest zobowiązany do wniesienia wadium w wysokości: 100.000,00 zł (słownie: sto tysięcy złotych). Wadium należy wnieść przed </w:t>
      </w:r>
      <w:r w:rsidRPr="007A65CB">
        <w:rPr>
          <w:rFonts w:ascii="Times New Roman" w:eastAsia="Times New Roman" w:hAnsi="Times New Roman" w:cs="Times New Roman"/>
          <w:sz w:val="24"/>
          <w:szCs w:val="24"/>
          <w:lang w:eastAsia="pl-PL"/>
        </w:rPr>
        <w:lastRenderedPageBreak/>
        <w:t xml:space="preserve">upływem terminu składania ofert w następujących formach, w zależności od wyboru Wykonawcy: a) pieniądzu, przelewem na rachunek bankowy: w Banku Spółdzielczym w Nowym Dworze Mazowieckim O/Pomiechówek nr konta 38 8011 0008 0020 0200 0273 0003,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roku o utworzeniu Polskiej Agencji Rozwoju Przedsiębiorczości (Dz. U. Nr 109, poz. 1158 ze zm.). Wadium wniesione w formach, o których mowa w pkt od b) do e) należy złożyć najpóźniej w dniu składania ofert do godz. 8:30 u Skarbnika Gminy w siedzibie Zamawiającego, pok. 4 (tel. 765-27-14). Kopię dowodu wniesienia wadium (jeśli zostało wniesione w pieniądzu) lub kopię wadium (jeśli zostało wniesione w formach, o których mowa w pkt od b) do e), potwierdzoną za zgodność z oryginałem, należy dołączyć do oferty. Wadium musi obejmować cały okres związania ofertą. Wyłoniony w postępowaniu Wykonawca zobowiązany będzie do wniesienia, przed podpisaniem umowy, zabezpieczenia należytego wykonania umowy w wysokości 10% ceny całkowitej brutto podanej w ofercie oraz do ubezpieczenia kontraktu w formie ubezpieczenia CAR (ubezpieczenie wszystkich </w:t>
      </w:r>
      <w:proofErr w:type="spellStart"/>
      <w:r w:rsidRPr="007A65CB">
        <w:rPr>
          <w:rFonts w:ascii="Times New Roman" w:eastAsia="Times New Roman" w:hAnsi="Times New Roman" w:cs="Times New Roman"/>
          <w:sz w:val="24"/>
          <w:szCs w:val="24"/>
          <w:lang w:eastAsia="pl-PL"/>
        </w:rPr>
        <w:t>ryzyk</w:t>
      </w:r>
      <w:proofErr w:type="spellEnd"/>
      <w:r w:rsidRPr="007A65CB">
        <w:rPr>
          <w:rFonts w:ascii="Times New Roman" w:eastAsia="Times New Roman" w:hAnsi="Times New Roman" w:cs="Times New Roman"/>
          <w:sz w:val="24"/>
          <w:szCs w:val="24"/>
          <w:lang w:eastAsia="pl-PL"/>
        </w:rPr>
        <w:t xml:space="preserve"> budowy) na sumę gwarancyjną nie mniejszą niż 100% ceny całkowitej brutto podanej w ofercie i obejmującego okres trwania budowy</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III.2) ZALICZKI</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A65CB" w:rsidRPr="007A65CB" w:rsidRDefault="007A65CB" w:rsidP="007A6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A65CB" w:rsidRPr="007A65CB" w:rsidRDefault="007A65CB" w:rsidP="007A6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Opis sposobu dokonywania oceny spełniania tego warunku</w:t>
      </w:r>
    </w:p>
    <w:p w:rsidR="007A65CB" w:rsidRPr="007A65CB" w:rsidRDefault="007A65CB" w:rsidP="007A6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 xml:space="preserve">Zamawiający nie precyzuje w tym zakresie szczególnych wymagań. Zamawiający dokona oceny spełnienia tego warunku w formule spełnia - nie spełnia na podstawie oświadczenia Wykonawcy o spełnianiu warunków określonych w art. 22 ust.1 w związku z art. 50 ust. 1 ustawy </w:t>
      </w:r>
      <w:proofErr w:type="spellStart"/>
      <w:r w:rsidRPr="007A65CB">
        <w:rPr>
          <w:rFonts w:ascii="Times New Roman" w:eastAsia="Times New Roman" w:hAnsi="Times New Roman" w:cs="Times New Roman"/>
          <w:sz w:val="24"/>
          <w:szCs w:val="24"/>
          <w:lang w:eastAsia="pl-PL"/>
        </w:rPr>
        <w:t>Pzp</w:t>
      </w:r>
      <w:proofErr w:type="spellEnd"/>
      <w:r w:rsidRPr="007A65CB">
        <w:rPr>
          <w:rFonts w:ascii="Times New Roman" w:eastAsia="Times New Roman" w:hAnsi="Times New Roman" w:cs="Times New Roman"/>
          <w:sz w:val="24"/>
          <w:szCs w:val="24"/>
          <w:lang w:eastAsia="pl-PL"/>
        </w:rPr>
        <w:t xml:space="preserve"> (Formularz nr 3) stanowiący załącznik do niniejszego ogłoszenia opublikowanego na stronie internetowej zamawiającego</w:t>
      </w:r>
    </w:p>
    <w:p w:rsidR="007A65CB" w:rsidRPr="007A65CB" w:rsidRDefault="007A65CB" w:rsidP="007A6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III.3.2) Wiedza i doświadczenie</w:t>
      </w:r>
    </w:p>
    <w:p w:rsidR="007A65CB" w:rsidRPr="007A65CB" w:rsidRDefault="007A65CB" w:rsidP="007A6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Opis sposobu dokonywania oceny spełniania tego warunku</w:t>
      </w:r>
    </w:p>
    <w:p w:rsidR="007A65CB" w:rsidRPr="007A65CB" w:rsidRDefault="007A65CB" w:rsidP="007A6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 xml:space="preserve">1. Wykonawca ubiegający się o udzielenie zamówienia musi wykazać, że wykonał, w okresie ostatnich pięciu lat przed upływem terminu składania ofert, a jeżeli okres prowadzenia działalności jest krótszy - w tym okresie, co najmniej jedną robotę budowlaną polegającą na budowie lub przebudowie budynku użyteczności publicznej lub mieszkalnego o wartości brutto min. 4.000.000 zł (słownie: cztery miliony złotych). Przez budynek użyteczności publicznej należy rozumieć, zgodnie z rozporządzeniem Ministra Infrastruktury, z dnia z dnia 12 kwietnia 2002 r. w sprawie warunków technicznych, jakim powinny odpowiadać budynki i ich usytuowanie (Dz. U. z 2002 r., Nr 75, poz. 690 ze zm.), budynek przeznaczony na potrzeby </w:t>
      </w:r>
      <w:r w:rsidRPr="007A65CB">
        <w:rPr>
          <w:rFonts w:ascii="Times New Roman" w:eastAsia="Times New Roman" w:hAnsi="Times New Roman" w:cs="Times New Roman"/>
          <w:sz w:val="24"/>
          <w:szCs w:val="24"/>
          <w:lang w:eastAsia="pl-PL"/>
        </w:rPr>
        <w:lastRenderedPageBreak/>
        <w:t xml:space="preserve">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2. Wykonawcy wspólnie ubiegający się o udzielenie zmówienia warunek posiadania wiedzy i doświadczenia spełniają łącznie. 3. W przypadku kontraktów zawartych w walutach innych niż PLN, należy ich wartość przeliczyć na PLN wg średniego kursu NBP z dnia podpisania kontraktu, podając datę podpisania umowy i kurs waluty. 4. Zamawiający dokona oceny spełnienia tego warunku w formule spełnia - nie spełnia. 5. Formularz wykazu robót stanowi załącznik nr 5 do niniejszego ogłoszenia opublikowanego na stronie internetowej zamawiającego. 6. Wykonawca może polegać na wiedzy i doświadczeniu innych podmiotów, niezależnie od charakteru prawnego łączących go z nimi stosunków. W przypadku, gdy Wykonawca wykazując spełnianie warunku polega na wiedzy i doświadczeniu innych podmiotów, na zasadach określonych w art. 26 ust. 2b ustawy </w:t>
      </w:r>
      <w:proofErr w:type="spellStart"/>
      <w:r w:rsidRPr="007A65CB">
        <w:rPr>
          <w:rFonts w:ascii="Times New Roman" w:eastAsia="Times New Roman" w:hAnsi="Times New Roman" w:cs="Times New Roman"/>
          <w:sz w:val="24"/>
          <w:szCs w:val="24"/>
          <w:lang w:eastAsia="pl-PL"/>
        </w:rPr>
        <w:t>Pzp</w:t>
      </w:r>
      <w:proofErr w:type="spellEnd"/>
      <w:r w:rsidRPr="007A65CB">
        <w:rPr>
          <w:rFonts w:ascii="Times New Roman" w:eastAsia="Times New Roman" w:hAnsi="Times New Roman" w:cs="Times New Roman"/>
          <w:sz w:val="24"/>
          <w:szCs w:val="24"/>
          <w:lang w:eastAsia="pl-PL"/>
        </w:rPr>
        <w:t>, zobowiązany jest udowodnić, iż będzie dysponował zasobami niezbędnymi do realizacji zamówienia, w szczególności przedstawiając w tym celu pisemne zobowiązanie do oddania mu do dyspozycji niezbędnych zasobów na okres korzystania z nich przy realizacji zamówienia</w:t>
      </w:r>
    </w:p>
    <w:p w:rsidR="007A65CB" w:rsidRPr="007A65CB" w:rsidRDefault="007A65CB" w:rsidP="007A6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III.3.3) Potencjał techniczny</w:t>
      </w:r>
    </w:p>
    <w:p w:rsidR="007A65CB" w:rsidRPr="007A65CB" w:rsidRDefault="007A65CB" w:rsidP="007A6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Opis sposobu dokonywania oceny spełniania tego warunku</w:t>
      </w:r>
    </w:p>
    <w:p w:rsidR="007A65CB" w:rsidRPr="007A65CB" w:rsidRDefault="007A65CB" w:rsidP="007A6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 xml:space="preserve">Wykonawca musi dysponować potencjałem technicznym zapewniającym realizację niniejszego zamówienia. Zamawiający nie precyzuje w tym zakresie szczególnych wymagań, których spełnianie Wykonawca zobowiązany jest wykazać, oprócz oświadczenia Wykonawcy o spełnianiu warunków udziału w postępowaniu określonych w art. 22 ust.1 w związku z art. 50 ust. 1 ustawy </w:t>
      </w:r>
      <w:proofErr w:type="spellStart"/>
      <w:r w:rsidRPr="007A65CB">
        <w:rPr>
          <w:rFonts w:ascii="Times New Roman" w:eastAsia="Times New Roman" w:hAnsi="Times New Roman" w:cs="Times New Roman"/>
          <w:sz w:val="24"/>
          <w:szCs w:val="24"/>
          <w:lang w:eastAsia="pl-PL"/>
        </w:rPr>
        <w:t>Pzp</w:t>
      </w:r>
      <w:proofErr w:type="spellEnd"/>
      <w:r w:rsidRPr="007A65CB">
        <w:rPr>
          <w:rFonts w:ascii="Times New Roman" w:eastAsia="Times New Roman" w:hAnsi="Times New Roman" w:cs="Times New Roman"/>
          <w:sz w:val="24"/>
          <w:szCs w:val="24"/>
          <w:lang w:eastAsia="pl-PL"/>
        </w:rPr>
        <w:t xml:space="preserve"> (Formularz nr 3) stanowiący załącznik do niniejszego ogłoszenia opublikowanego na stronie internetowej zamawiającego. Ocena spełnienia warunków wymaganych od Wykonawców zostanie dokonana wg formuły: spełnia - nie spełnia</w:t>
      </w:r>
    </w:p>
    <w:p w:rsidR="007A65CB" w:rsidRPr="007A65CB" w:rsidRDefault="007A65CB" w:rsidP="007A6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III.3.4) Osoby zdolne do wykonania zamówienia</w:t>
      </w:r>
    </w:p>
    <w:p w:rsidR="007A65CB" w:rsidRPr="007A65CB" w:rsidRDefault="007A65CB" w:rsidP="007A6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Opis sposobu dokonywania oceny spełniania tego warunku</w:t>
      </w:r>
    </w:p>
    <w:p w:rsidR="007A65CB" w:rsidRPr="007A65CB" w:rsidRDefault="007A65CB" w:rsidP="007A6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 xml:space="preserve">1. Wykonawca zobowiązany jest wykazać, że dysponuje lub będzie dysponował nw. osobami, które będą uczestniczyć w wykonywaniu zamówienia, tj.: 1) kierownikiem budowy posiadającym uprawnienia budowlane w specjalności konstrukcyjno-budowlanej bez ograniczeń oraz doświadczenie w kierowaniu budową lub przebudową co najmniej jednego budynku użyteczności publicznej lub mieszkalnego o wartości brutto min. 4.000.000 zł (słownie: cztery miliony złotych). Zamawiający dopuszcza ważne uprawnienia budowlane, wydane na podstawie wcześniej obowiązujących przepisów, które odpowiadają ww. uprawnieniom, tj. które uprawniają do kierowania robotami budowlanymi związanymi z obiektem budowlanym o </w:t>
      </w:r>
      <w:r w:rsidRPr="007A65CB">
        <w:rPr>
          <w:rFonts w:ascii="Times New Roman" w:eastAsia="Times New Roman" w:hAnsi="Times New Roman" w:cs="Times New Roman"/>
          <w:sz w:val="24"/>
          <w:szCs w:val="24"/>
          <w:lang w:eastAsia="pl-PL"/>
        </w:rPr>
        <w:lastRenderedPageBreak/>
        <w:t xml:space="preserve">kubaturze powyżej 1000 m3; W przypadku kontraktów zawartych w walutach innych niż PLN, należy ich wartość przeliczyć na PLN wg średniego kursu NBP z dnia podpisania kontraktu, podając datę podpisania umowy i kurs waluty. 2) kierownikiem robót cieplnych, wentylacyjnych, gazowych, wodnych i kanalizacyjnych posiadającym uprawnienia budowlane w specjalności instalacyjnej w zakresie sieci, instalacji i urządzeń cieplnych, wentylacyjnych, gazowych, wodociągowych i kanalizacyjnych bez ograniczeń. Zamawiający dopuszcza ważne uprawnienia budowlane, wydane na podstawie wcześniej obowiązujących przepisów, które odpowiadają ww. uprawnieniom, tj. które uprawniają do kierowania robotami budowlanymi przy wykonywaniu ww. sieci, instalacji i urządzeń dla obiektów budowlanych o kubaturze powyżej 1000 m3; 3) kierownikiem robót elektrycznych posiadającym uprawnienia budowlane w specjalności instalacyjnej w zakresie sieci, instalacji i urządzeń elektrycznych i elektroenergetycznych bez ograniczeń. Zamawiający dopuszcza ważne uprawnienia budowlane, wydane na podstawie wcześniej obowiązujących przepisów, które odpowiadają ww. uprawnieniom, tj. które uprawniają do kierowania robotami budowlanymi związanymi z obiektem budowlanym, przy wykonywaniu ww. sieci, instalacji i urządzeń o napięciu powyżej 1 </w:t>
      </w:r>
      <w:proofErr w:type="spellStart"/>
      <w:r w:rsidRPr="007A65CB">
        <w:rPr>
          <w:rFonts w:ascii="Times New Roman" w:eastAsia="Times New Roman" w:hAnsi="Times New Roman" w:cs="Times New Roman"/>
          <w:sz w:val="24"/>
          <w:szCs w:val="24"/>
          <w:lang w:eastAsia="pl-PL"/>
        </w:rPr>
        <w:t>kV</w:t>
      </w:r>
      <w:proofErr w:type="spellEnd"/>
      <w:r w:rsidRPr="007A65CB">
        <w:rPr>
          <w:rFonts w:ascii="Times New Roman" w:eastAsia="Times New Roman" w:hAnsi="Times New Roman" w:cs="Times New Roman"/>
          <w:sz w:val="24"/>
          <w:szCs w:val="24"/>
          <w:lang w:eastAsia="pl-PL"/>
        </w:rPr>
        <w:t xml:space="preserve"> w obiektach budowlanych o kubaturze powyżej 1000 m3. 2. Zamawiający określając wymogi dla osób w zakresie posiadanych uprawnień budowlanych dopuszcza odpowiadające im ważne uprawnienia budowlane, które zostały wydane na podstawie wcześniej obowiązujących przepisów oraz odpowiednie uprawnienia wydane obywatelom państw Unii Europejskiej, Europejskiego Obszaru Gospodarczego oraz Konfederacji Szwajcarskiej z zastrzeżeniem art. 12a oraz innych przepisów Prawa budowlanego oraz ustawy z dnia 18 marca 2008 r. o zasadach uznawania kwalifikacji zawodowych nabytych w państwach członkowskich Unii Europejskiej (Dz. U. Nr 63, poz. 394). 3. Zamawiający dopuszcza, wskazanie tej samej osoby na więcej niż jedno z ww. stanowisk. W takim przypadku osoba ta winna posiadać kwalifikacje wymagane dla każdego ze stanowisk, na które jest wskazana. 4. Ocena spełnienia warunków wymaganych od Wykonawców zostanie dokonana wg formuły: spełnia - nie spełnia. Warunek muszą spełniać łącznie podmioty występujące wspólnie. Jeżeli Wykonawca polega na osobach zdolnych do wykonania zamówienia innych podmiotów, Wykonawca zobowiązany jest udowodnić Zamawiającemu, że będzie dysponował zasobami niezbędnymi do realizacji zamówienia, w szczególności przedstawiając w tym celu pisemne zobowiązanie do oddania mu do dyspozycji niezbędnych zasobów (osób zdolnych do wykonania zamówienia) na okres korzystania z nich przy realizacji zamówienia. 5. Formularz wykazu osób, które będą uczestniczyć w wykonywaniu zamówienia wraz z oświadczeniem, że osoby te posiadają wymagane uprawnienia stanowi załącznik nr 5 do niniejszego ogłoszenia opublikowanego na stronie internetowej zamawiającego</w:t>
      </w:r>
    </w:p>
    <w:p w:rsidR="007A65CB" w:rsidRPr="007A65CB" w:rsidRDefault="007A65CB" w:rsidP="007A6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III.3.5) Sytuacja ekonomiczna i finansowa</w:t>
      </w:r>
    </w:p>
    <w:p w:rsidR="007A65CB" w:rsidRPr="007A65CB" w:rsidRDefault="007A65CB" w:rsidP="007A6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Opis sposobu dokonywania oceny spełniania tego warunku</w:t>
      </w:r>
    </w:p>
    <w:p w:rsidR="007A65CB" w:rsidRPr="007A65CB" w:rsidRDefault="007A65CB" w:rsidP="007A6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 xml:space="preserve">Wykonawca musi być ubezpieczony od odpowiedzialności cywilnej w zakresie prowadzonej działalności związanej z przedmiotem zamówienia na kwotę min. 2 mln zł oraz posiadać środki finansowe lub zdolność kredytową w </w:t>
      </w:r>
      <w:r w:rsidRPr="007A65CB">
        <w:rPr>
          <w:rFonts w:ascii="Times New Roman" w:eastAsia="Times New Roman" w:hAnsi="Times New Roman" w:cs="Times New Roman"/>
          <w:sz w:val="24"/>
          <w:szCs w:val="24"/>
          <w:lang w:eastAsia="pl-PL"/>
        </w:rPr>
        <w:lastRenderedPageBreak/>
        <w:t>wysokości min. 1 mln zł. Ocena spełnienia warunków wymaganych od Wykonawców zostanie dokonana wg formuły spełnia - nie spełnia. Ww. warunek finansowy i ekonomiczny muszą spełniać łącznie podmioty występujące wspólnie. Przy ocenie spełniania ww. warunków Zamawiający weźmie pod uwagę potencjał wspólny tych podmiotów. Wykonawca może polegać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A65CB" w:rsidRPr="007A65CB" w:rsidRDefault="007A65CB" w:rsidP="007A65C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7A65CB" w:rsidRPr="007A65CB" w:rsidRDefault="007A65CB" w:rsidP="007A65C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7A65CB">
        <w:rPr>
          <w:rFonts w:ascii="Times New Roman" w:eastAsia="Times New Roman" w:hAnsi="Times New Roman" w:cs="Times New Roman"/>
          <w:sz w:val="24"/>
          <w:szCs w:val="24"/>
          <w:lang w:eastAsia="pl-PL"/>
        </w:rPr>
        <w:br/>
        <w:t>W wykazie, stanowiącym załącznik nr 5 do niniejszego ogłoszenia opublikowanego na stronie internetowej zamawiającego, Wykonawca zobowiązany jest wykazać co najmniej jedna robotę budowlaną, spełniającą warunki określone w pkt III.3.2) niniejszego ogłoszenia wraz z załączeniem dowodów określających, czy roboty te zostały wykonane w sposób należyty oraz wskazujących, czy zostały wykonane zgodnie z zasadami sztuki budowlanej i prawidłowo ukończone oraz wykazać wszystkie roboty budowlane polegające na budowie, przebudowie lub remoncie obiektu kubaturowego, niewykonane lub wykonane nienależycie w okresie ostatnich pięciu lat przed upływem terminu składania wniosków o dopuszczenie do udziału w postępowaniu, a jeżeli okres prowadzenia działalności jest krótszy - w tym okresie, wraz z podaniem ich rodzaju i wartości, daty i miejsca wykonania. Zamawiający uzna za nierzetelnego takiego Wykonawcę, który wykonał nienależycie lub nie wykonał nawet jednej roboty budowlanej polegającej na budowie, przebudowie lub remoncie obiektu kubaturowego;</w:t>
      </w:r>
    </w:p>
    <w:p w:rsidR="007A65CB" w:rsidRPr="007A65CB" w:rsidRDefault="007A65CB" w:rsidP="007A65C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wraz z informacjami na temat ich kwalifikacji </w:t>
      </w:r>
      <w:r w:rsidRPr="007A65CB">
        <w:rPr>
          <w:rFonts w:ascii="Times New Roman" w:eastAsia="Times New Roman" w:hAnsi="Times New Roman" w:cs="Times New Roman"/>
          <w:sz w:val="24"/>
          <w:szCs w:val="24"/>
          <w:lang w:eastAsia="pl-PL"/>
        </w:rPr>
        <w:lastRenderedPageBreak/>
        <w:t>zawodowych, doświadczenia i wykształcenia niezbędnych do wykonania zamówienia, a także zakresu wykonywanych przez nie czynności, oraz informacją o podstawie do dysponowania tymi osobami;</w:t>
      </w:r>
    </w:p>
    <w:p w:rsidR="007A65CB" w:rsidRPr="007A65CB" w:rsidRDefault="007A65CB" w:rsidP="007A65C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7A65CB" w:rsidRPr="007A65CB" w:rsidRDefault="007A65CB" w:rsidP="007A65C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7A65CB" w:rsidRPr="007A65CB" w:rsidRDefault="007A65CB" w:rsidP="007A65C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7A65CB" w:rsidRPr="007A65CB" w:rsidRDefault="007A65CB" w:rsidP="007A65C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7A65CB" w:rsidRPr="007A65CB" w:rsidRDefault="007A65CB" w:rsidP="007A65C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A65CB" w:rsidRPr="007A65CB" w:rsidRDefault="007A65CB" w:rsidP="007A65C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oświadczenie o braku podstaw do wykluczenia;</w:t>
      </w:r>
    </w:p>
    <w:p w:rsidR="007A65CB" w:rsidRPr="007A65CB" w:rsidRDefault="007A65CB" w:rsidP="007A65C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A65CB" w:rsidRPr="007A65CB" w:rsidRDefault="007A65CB" w:rsidP="007A65C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A65CB" w:rsidRPr="007A65CB" w:rsidRDefault="007A65CB" w:rsidP="007A65C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lastRenderedPageBreak/>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A65CB" w:rsidRPr="007A65CB" w:rsidRDefault="007A65CB" w:rsidP="007A65C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7A65CB" w:rsidRPr="007A65CB" w:rsidRDefault="007A65CB" w:rsidP="007A65C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7A65CB" w:rsidRPr="007A65CB" w:rsidRDefault="007A65CB" w:rsidP="007A65C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III.4.3) Dokumenty podmiotów zagranicznych</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III.4.3.1) dokument wystawiony w kraju, w którym ma siedzibę lub miejsce zamieszkania potwierdzający, że:</w:t>
      </w:r>
    </w:p>
    <w:p w:rsidR="007A65CB" w:rsidRPr="007A65CB" w:rsidRDefault="007A65CB" w:rsidP="007A65C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A65CB" w:rsidRPr="007A65CB" w:rsidRDefault="007A65CB" w:rsidP="007A65C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A65CB" w:rsidRPr="007A65CB" w:rsidRDefault="007A65CB" w:rsidP="007A65C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III.4.3.2)</w:t>
      </w:r>
    </w:p>
    <w:p w:rsidR="007A65CB" w:rsidRPr="007A65CB" w:rsidRDefault="007A65CB" w:rsidP="007A65CB">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w:t>
      </w:r>
      <w:r w:rsidRPr="007A65CB">
        <w:rPr>
          <w:rFonts w:ascii="Times New Roman" w:eastAsia="Times New Roman" w:hAnsi="Times New Roman" w:cs="Times New Roman"/>
          <w:sz w:val="24"/>
          <w:szCs w:val="24"/>
          <w:lang w:eastAsia="pl-PL"/>
        </w:rPr>
        <w:lastRenderedPageBreak/>
        <w:t>określonym w art. 24 ust. 1 pkt 4-8 - wystawione nie wcześniej niż 6 miesięcy przed upływem terminu składania wniosków o dopuszczenie do udziału w postępowaniu o udzielenie zamówienia albo składania ofert;</w:t>
      </w:r>
    </w:p>
    <w:p w:rsidR="007A65CB" w:rsidRPr="007A65CB" w:rsidRDefault="007A65CB" w:rsidP="007A65CB">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III.4.4) Dokumenty dotyczące przynależności do tej samej grupy kapitałowej</w:t>
      </w:r>
    </w:p>
    <w:p w:rsidR="007A65CB" w:rsidRPr="007A65CB" w:rsidRDefault="007A65CB" w:rsidP="007A65CB">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III.6) INNE DOKUMENTY</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Inne dokumenty niewymienione w pkt III.4) albo w pkt III.5)</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1) wniosek o dopuszczenie do udziału w przetargu wraz z oświadczeniem, o którym mowa w art. 50 w związku z art. 22 ustawy Prawo zamówień publicznych; wniosek winien być sporządzony na formularzu stanowiącym załącznik Nr 1 do niniejszego ogłoszenia o zmówieniu opublikowanym na stronie internetowej zamawiającego, w formie pisemnej (ręcznie, na maszynie do pisania lub w postaci wydruku komputerowego), w języku polskim, w formie zapewniającej pełną czytelność jej treści i podpisany przez upoważnioną do tego osobę lub osoby; 2) pełnomocnictwo do podpisania wniosku o dopuszczenie do udziału w przetargu i oferty, o ile prawo do podpisania wniosku o dopuszczenie do udziału w przetargu i oferty nie wynika z innych dokumentów złożonych wraz z wnioskiem; treść pełnomocnictwa musi jednoznacznie określać czynności, co do wykonywania których pełnomocnik jest upoważniony; gdy do wniosku dołączona zostanie kopia pełnomocnictwa, to musi być ona poświadczona za zgodność z oryginałem przez wystawcę pełnomocnictwa lub notariusza; 3) Wszystkie dokumenty składane wraz z wnioskiem o dopuszczenie do przetargu powinny być złożone w oryginale lub kserokopii poświadczonej za zgodność z oryginałem przez Wykonawcę. Poświadczenie za zgodność z oryginałem powinno być sporządzone w sposób umożliwiający identyfikację podpisu (czytelny podpis lub podpis wraz z pieczątką imienną). Dokumenty, dla których zamawiający określił wzory znajdują się w załącznikach do niniejszego ogłoszenia o zmówieniu opublikowanego na stronie internetowej zamawiającego. Wniosek, dokumenty i oświadczenia należy złożyć w języku polskim. Oświadczenia i dokumenty sporządzone w języku obcym należy przedstawić wraz z ich tłumaczeniem na język polski. Wniosek o dopuszczenie do udziału w postępowaniu wraz z oświadczeniami i dokumentami należy umieścić w zamkniętym opakowaniu, uniemożliwiającym odczytanie jego zawartości bez uszkodzenia tego opakowania. Opakowanie winno być oznaczone nazwą (firmą) i adresem Wykonawcy, zaadresowane do zamawiającego na jego adres oraz posiadać następujący napis: Wniosek o dopuszczenie do udziału w przetargu na budowę dziesięciooddziałowego integracyjnego przedszkola gminnego w Pomiechówku. Zaleca się, aby wszystkie strony wniosku wraz z załącznikami były kolejno ponumerowane i trwale ze sobą połączone. Numeracja stron powinna rozpocząć się od numeru 1 umieszczonego na pierwszej stronie wniosku. Zamawiający będzie porozumiewał się z Wykonawcami za pomocą faksu lub pisemnie</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lastRenderedPageBreak/>
        <w:t>SEKCJA IV: PROCEDURA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IV.1) TRYB UDZIELENIA ZAMÓWIENIA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IV.1.1) Tryb udzielenia zamówienia:</w:t>
      </w:r>
      <w:r w:rsidRPr="007A65CB">
        <w:rPr>
          <w:rFonts w:ascii="Times New Roman" w:eastAsia="Times New Roman" w:hAnsi="Times New Roman" w:cs="Times New Roman"/>
          <w:sz w:val="24"/>
          <w:szCs w:val="24"/>
          <w:lang w:eastAsia="pl-PL"/>
        </w:rPr>
        <w:t xml:space="preserve"> negocjacje z ogłoszeniem.</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IV.1.2) Przewidywana liczba wykonawców, którzy zostaną zaproszeni do udziału w postępowaniu:</w:t>
      </w:r>
      <w:r w:rsidRPr="007A65CB">
        <w:rPr>
          <w:rFonts w:ascii="Times New Roman" w:eastAsia="Times New Roman" w:hAnsi="Times New Roman" w:cs="Times New Roman"/>
          <w:sz w:val="24"/>
          <w:szCs w:val="24"/>
          <w:lang w:eastAsia="pl-PL"/>
        </w:rPr>
        <w:t xml:space="preserve"> 5.</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Opis sposobu dokonywania wyboru wykonawców, którzy zostaną zaproszeni do składania ofert, gdy liczba wykonawców spełniających warunki udziału w postępowaniu będzie większa niż określona w ogłoszeniu o zamówieniu</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1. Zamawiający zaprosi do składania ofert wstępnych Wykonawców, którzy spełniają warunki udziału w postępowaniu, w liczbie nie mniejszej niż 5. Jeżeli liczba Wykonawców, którzy spełniają warunki udziału w postępowaniu, będzie mniejsza niż 5, zamawiający zaprosi do składania ofert wszystkich wykonawców spełniających te warunki. Jeżeli liczba Wykonawców, którzy spełniają warunki udziału w postępowaniu będzie większa niż 5, Zamawiający zaprosi do składania ofert wstępnych 5 Wykonawców, których wybierze oceniając jedną inwestycję (wykazaną w wykazie wykonanych robót budowlanych) każdego Wykonawcy pod względem jej zbieżności z przedmiotem zamówienia pod względem powierzchni budynku i jego funkcji. Oferta oceniona wyżej otrzyma większą liczbę punktów.</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IV.2) KRYTERIA OCENY OFERT</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 xml:space="preserve">IV.2.1) Kryteria oceny ofert: </w:t>
      </w:r>
      <w:r w:rsidRPr="007A65CB">
        <w:rPr>
          <w:rFonts w:ascii="Times New Roman" w:eastAsia="Times New Roman" w:hAnsi="Times New Roman" w:cs="Times New Roman"/>
          <w:sz w:val="24"/>
          <w:szCs w:val="24"/>
          <w:lang w:eastAsia="pl-PL"/>
        </w:rPr>
        <w:t>najniższa cena.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IV.3) ZMIANA UMOWY</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Dopuszczalne zmiany postanowień umowy oraz określenie warunków zmian</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sz w:val="24"/>
          <w:szCs w:val="24"/>
          <w:lang w:eastAsia="pl-PL"/>
        </w:rPr>
        <w:t xml:space="preserve">1. Wszelkie zmiany treści wymagają zachowania formy pisemnej pod rygorem nieważności. 2. Istotne zmiany umowy mogą obejmować w szczególności postanowienia dotyczące: 1) terminu realizacji przedmiotu umowy, w przypadku wystąpienia zdarzenia wymienionego w pkt 3. </w:t>
      </w:r>
      <w:proofErr w:type="spellStart"/>
      <w:r w:rsidRPr="007A65CB">
        <w:rPr>
          <w:rFonts w:ascii="Times New Roman" w:eastAsia="Times New Roman" w:hAnsi="Times New Roman" w:cs="Times New Roman"/>
          <w:sz w:val="24"/>
          <w:szCs w:val="24"/>
          <w:lang w:eastAsia="pl-PL"/>
        </w:rPr>
        <w:t>ppkt</w:t>
      </w:r>
      <w:proofErr w:type="spellEnd"/>
      <w:r w:rsidRPr="007A65CB">
        <w:rPr>
          <w:rFonts w:ascii="Times New Roman" w:eastAsia="Times New Roman" w:hAnsi="Times New Roman" w:cs="Times New Roman"/>
          <w:sz w:val="24"/>
          <w:szCs w:val="24"/>
          <w:lang w:eastAsia="pl-PL"/>
        </w:rPr>
        <w:t xml:space="preserve"> 1)-6) lub 8), 2) wysokości wynagrodzenia umownego, w przypadku wystąpienia zdarzenia wymienionego w pkt 3. </w:t>
      </w:r>
      <w:proofErr w:type="spellStart"/>
      <w:r w:rsidRPr="007A65CB">
        <w:rPr>
          <w:rFonts w:ascii="Times New Roman" w:eastAsia="Times New Roman" w:hAnsi="Times New Roman" w:cs="Times New Roman"/>
          <w:sz w:val="24"/>
          <w:szCs w:val="24"/>
          <w:lang w:eastAsia="pl-PL"/>
        </w:rPr>
        <w:t>ppkt</w:t>
      </w:r>
      <w:proofErr w:type="spellEnd"/>
      <w:r w:rsidRPr="007A65CB">
        <w:rPr>
          <w:rFonts w:ascii="Times New Roman" w:eastAsia="Times New Roman" w:hAnsi="Times New Roman" w:cs="Times New Roman"/>
          <w:sz w:val="24"/>
          <w:szCs w:val="24"/>
          <w:lang w:eastAsia="pl-PL"/>
        </w:rPr>
        <w:t xml:space="preserve"> 4) lub 6) lub 7); 3) zmiany zakresu odpowiedzialności Stron z tytułu niewykonania bądź nienależytego wykonania umowy, w przypadku wystąpienia zdarzenia wymienionego w pkt 3. </w:t>
      </w:r>
      <w:proofErr w:type="spellStart"/>
      <w:r w:rsidRPr="007A65CB">
        <w:rPr>
          <w:rFonts w:ascii="Times New Roman" w:eastAsia="Times New Roman" w:hAnsi="Times New Roman" w:cs="Times New Roman"/>
          <w:sz w:val="24"/>
          <w:szCs w:val="24"/>
          <w:lang w:eastAsia="pl-PL"/>
        </w:rPr>
        <w:t>ppkt</w:t>
      </w:r>
      <w:proofErr w:type="spellEnd"/>
      <w:r w:rsidRPr="007A65CB">
        <w:rPr>
          <w:rFonts w:ascii="Times New Roman" w:eastAsia="Times New Roman" w:hAnsi="Times New Roman" w:cs="Times New Roman"/>
          <w:sz w:val="24"/>
          <w:szCs w:val="24"/>
          <w:lang w:eastAsia="pl-PL"/>
        </w:rPr>
        <w:t xml:space="preserve"> 1)-6) lub 8); 4) zmiana osoby kierownika budowy lub kierownika robót pod warunkiem uzasadnienia tej zmiany przez Wykonawcę na piśmie i zaakceptowana przez Zamawiającego; Zamawiający zaakceptuje taką zmianę wtedy, gdy kwalifikacje i doświadczenie wskazanej osoby będą takie same lub wyższe od kwalifikacji i doświadczenia wymaganych w SIWZ; 5) zmiana lub rezygnacja z podwykonawcy lub zwiększenie liczby podwykonawców; pod warunkiem pisemnej zgody Zamawiającego; 6) formy wniesienia zabezpieczenia należytego wykonania umowy; 7) zmiany podmiotu trzeciego, który to podmiot Wykonawca wykazał w ofercie, na potwierdzenie spełniania warunków udziału w postępowaniu, pod warunkiem uzasadnienia tej zmiany przez Wykonawcę na piśmie i zaakceptowana przez Zamawiającego; Zamawiający </w:t>
      </w:r>
      <w:r w:rsidRPr="007A65CB">
        <w:rPr>
          <w:rFonts w:ascii="Times New Roman" w:eastAsia="Times New Roman" w:hAnsi="Times New Roman" w:cs="Times New Roman"/>
          <w:sz w:val="24"/>
          <w:szCs w:val="24"/>
          <w:lang w:eastAsia="pl-PL"/>
        </w:rPr>
        <w:lastRenderedPageBreak/>
        <w:t xml:space="preserve">zaakceptuje taką zmianę wyłącznie wtedy, gdy podmiot ten będzie spełniał warunki udziału w postępowaniu w tym samym zakresie. 3. Zmiany umowy, o których mowa w pkt 2. </w:t>
      </w:r>
      <w:proofErr w:type="spellStart"/>
      <w:r w:rsidRPr="007A65CB">
        <w:rPr>
          <w:rFonts w:ascii="Times New Roman" w:eastAsia="Times New Roman" w:hAnsi="Times New Roman" w:cs="Times New Roman"/>
          <w:sz w:val="24"/>
          <w:szCs w:val="24"/>
          <w:lang w:eastAsia="pl-PL"/>
        </w:rPr>
        <w:t>ppkt</w:t>
      </w:r>
      <w:proofErr w:type="spellEnd"/>
      <w:r w:rsidRPr="007A65CB">
        <w:rPr>
          <w:rFonts w:ascii="Times New Roman" w:eastAsia="Times New Roman" w:hAnsi="Times New Roman" w:cs="Times New Roman"/>
          <w:sz w:val="24"/>
          <w:szCs w:val="24"/>
          <w:lang w:eastAsia="pl-PL"/>
        </w:rPr>
        <w:t xml:space="preserve"> 1-3 będą mogły nastąpić w szczególności w następujących przypadkach: 1) zaistnienia, po zawarciu umowy, przypadku siły wyższej, przez którą, na potrzeby niniejszej umowy rozumieć należy zdarzenie zewnętrzne wobec łączącej Strony więzi prawnej, o charakterze niezależnym od Stron, którego Strony nie mogły przewidzieć przed zawarciem umowy, którego nie można uniknąć ani któremu Strony nie mogły zapobiec przy zachowaniu należytej staranności, której nie można przypisać drugiej Stronie; za siłę wyższą, warunkująca zmianę umowy uważać się będzie w szczególności: powódź, pożar i inne klęski żywiołowe, zamieszki, strajki, ataki terrorystyczne, działania wojenne, nagłe (nadzwyczajne o tej porze roku) załamania warunków atmosferycznych, nagłe i długotrwałe przerwy w dostawie energii elektrycznej, promieniowanie lub skażenia, zmiany powszechnie obowiązujących przepisów prawa w zakresie mającym wpływ na realizację przedmiotu zamówienia lub świadczenia Stron; 2) odmowy wydania przez organy administracji lub inne podmioty wymaganych decyzji, zezwoleń, uzgodnień z przyczyn niezawinionych przez Wykonawcę; 3) wystąpienie okoliczności, których Strony nie były w stanie przewidzieć, pomimo zachowania należytej staranności, w szczególności nadzwyczajne dla danej pory roku warunki atmosferyczne, uniemożliwiające prowadzenie robót budowlanych w tym przeprowadzanie prób i sprawdzeń, dokonywanie odbiorów; 4) wystąpieniem odmiennych od przyjętych w dokumentacji projektowej warunków geologicznych, archeologicznych lub terenowych, utrudniających lub uniemożliwiających wykonanie robót budowlanych zgodnie z treścią oferty (w szczególności: niewypały, niewybuchy, wykopaliska archeologiczne, odmienny przebieg, od przyjętych w dokumentacji projektowej, podziemnych urządzeń, instalacji lub obiektów infrastrukturalnych itp.); 5) przerwania lub wstrzymania robót na skutek działań osób trzecich lub organów władzy publicznej, które to działania nastąpiły z przyczyn niezawinionych przez Wykonawcę; 6) konieczności wykonania dodatkowych badań, ekspertyz lub analiz itp. nieprzewidzianych w specyfikacji istotnych warunków zamówienia; 7) urzędowej zmiany podatku VAT, mającym wpływ na zmianę wartości brutto kwoty określonej w § 9 ust. 1 , przy czym koszt wzrostu podatku VAT pokrywa Wykonawca; 8) niezachowania przez Zamawiającego określonych umową terminów, mających wpływ na terminowość wykonywanych robót przez Wykonawcę; 9) kolizja z planowanymi lub równolegle prowadzonymi przez inne podmioty inwestycjami; w takim przypadku zmiany w umowie zostaną ograniczone do zmian koniecznych powodujących uniknięcie kolizji. 4. Propozycję zmiany umowy może zgłosić pisemnie każda ze Stron. Zaistnienie okoliczności, o których mowa w pkt 4. </w:t>
      </w:r>
      <w:proofErr w:type="spellStart"/>
      <w:r w:rsidRPr="007A65CB">
        <w:rPr>
          <w:rFonts w:ascii="Times New Roman" w:eastAsia="Times New Roman" w:hAnsi="Times New Roman" w:cs="Times New Roman"/>
          <w:sz w:val="24"/>
          <w:szCs w:val="24"/>
          <w:lang w:eastAsia="pl-PL"/>
        </w:rPr>
        <w:t>ppkt</w:t>
      </w:r>
      <w:proofErr w:type="spellEnd"/>
      <w:r w:rsidRPr="007A65CB">
        <w:rPr>
          <w:rFonts w:ascii="Times New Roman" w:eastAsia="Times New Roman" w:hAnsi="Times New Roman" w:cs="Times New Roman"/>
          <w:sz w:val="24"/>
          <w:szCs w:val="24"/>
          <w:lang w:eastAsia="pl-PL"/>
        </w:rPr>
        <w:t xml:space="preserve"> 1), 2), 4), 6) musi być potwierdzone na piśmie przez INSPEKTORA NADZORU</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IV.4) INFORMACJE ADMINISTRACYJNE</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IV.4.1)</w:t>
      </w:r>
      <w:r w:rsidRPr="007A65CB">
        <w:rPr>
          <w:rFonts w:ascii="Times New Roman" w:eastAsia="Times New Roman" w:hAnsi="Times New Roman" w:cs="Times New Roman"/>
          <w:sz w:val="24"/>
          <w:szCs w:val="24"/>
          <w:lang w:eastAsia="pl-PL"/>
        </w:rPr>
        <w:t> </w:t>
      </w:r>
      <w:r w:rsidRPr="007A65CB">
        <w:rPr>
          <w:rFonts w:ascii="Times New Roman" w:eastAsia="Times New Roman" w:hAnsi="Times New Roman" w:cs="Times New Roman"/>
          <w:b/>
          <w:bCs/>
          <w:sz w:val="24"/>
          <w:szCs w:val="24"/>
          <w:lang w:eastAsia="pl-PL"/>
        </w:rPr>
        <w:t>Adres strony internetowej, na której jest dostępna specyfikacja istotnych warunków zamówienia:</w:t>
      </w:r>
      <w:r w:rsidRPr="007A65CB">
        <w:rPr>
          <w:rFonts w:ascii="Times New Roman" w:eastAsia="Times New Roman" w:hAnsi="Times New Roman" w:cs="Times New Roman"/>
          <w:sz w:val="24"/>
          <w:szCs w:val="24"/>
          <w:lang w:eastAsia="pl-PL"/>
        </w:rPr>
        <w:t xml:space="preserve"> www.pomiechowek.pl</w:t>
      </w:r>
      <w:r w:rsidRPr="007A65CB">
        <w:rPr>
          <w:rFonts w:ascii="Times New Roman" w:eastAsia="Times New Roman" w:hAnsi="Times New Roman" w:cs="Times New Roman"/>
          <w:sz w:val="24"/>
          <w:szCs w:val="24"/>
          <w:lang w:eastAsia="pl-PL"/>
        </w:rPr>
        <w:br/>
      </w:r>
      <w:r w:rsidRPr="007A65CB">
        <w:rPr>
          <w:rFonts w:ascii="Times New Roman" w:eastAsia="Times New Roman" w:hAnsi="Times New Roman" w:cs="Times New Roman"/>
          <w:b/>
          <w:bCs/>
          <w:sz w:val="24"/>
          <w:szCs w:val="24"/>
          <w:lang w:eastAsia="pl-PL"/>
        </w:rPr>
        <w:t>Specyfikację istotnych warunków zamówienia można uzyskać pod adresem:</w:t>
      </w:r>
      <w:r w:rsidRPr="007A65CB">
        <w:rPr>
          <w:rFonts w:ascii="Times New Roman" w:eastAsia="Times New Roman" w:hAnsi="Times New Roman" w:cs="Times New Roman"/>
          <w:sz w:val="24"/>
          <w:szCs w:val="24"/>
          <w:lang w:eastAsia="pl-PL"/>
        </w:rPr>
        <w:t xml:space="preserve"> Urząd Gminy Pomiechówek, ul. Szkolna 1a, 05-180 Pomiechówek.</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IV.4.4) Termin składania wniosków o dopuszczenie do udziału w postępowaniu lub ofert:</w:t>
      </w:r>
      <w:r w:rsidRPr="007A65CB">
        <w:rPr>
          <w:rFonts w:ascii="Times New Roman" w:eastAsia="Times New Roman" w:hAnsi="Times New Roman" w:cs="Times New Roman"/>
          <w:sz w:val="24"/>
          <w:szCs w:val="24"/>
          <w:lang w:eastAsia="pl-PL"/>
        </w:rPr>
        <w:t xml:space="preserve"> 26.04.2013 godzina 09:00, miejsce: Urząd Gminy Pomiechówek, ul. Szkolna 1a, 05-180 Pomiechówek, pok. nr 10 (sekretariat).</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IV.4.5) Termin związania ofertą:</w:t>
      </w:r>
      <w:r w:rsidRPr="007A65CB">
        <w:rPr>
          <w:rFonts w:ascii="Times New Roman" w:eastAsia="Times New Roman" w:hAnsi="Times New Roman" w:cs="Times New Roman"/>
          <w:sz w:val="24"/>
          <w:szCs w:val="24"/>
          <w:lang w:eastAsia="pl-PL"/>
        </w:rPr>
        <w:t xml:space="preserve"> okres w dniach: 30 (od ostatecznego terminu składania ofert).</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lastRenderedPageBreak/>
        <w:t>IV.4.16) Informacje dodatkowe, w tym dotyczące finansowania projektu/programu ze środków Unii Europejskiej:</w:t>
      </w:r>
      <w:r w:rsidRPr="007A65CB">
        <w:rPr>
          <w:rFonts w:ascii="Times New Roman" w:eastAsia="Times New Roman" w:hAnsi="Times New Roman" w:cs="Times New Roman"/>
          <w:sz w:val="24"/>
          <w:szCs w:val="24"/>
          <w:lang w:eastAsia="pl-PL"/>
        </w:rPr>
        <w:t xml:space="preserve"> Zamawiający realizuje niniejszą zamówienie ze środków własnych oraz w ramach zadania: Dofinansowanie robót budowlanych dotyczących obiektów służących rehabilitacji, z wyjątkiem rozbiórki tych obiektów, w związku z potrzebami osób niepełnosprawnych ze środków Państwowego Funduszu Rehabilitacji Osób Niepełnosprawnych przekazanych Samorządowi Województwa Mazowieckiego. Zamawiający zastrzega sobie prawo unieważnienia niniejszego postępowania w przypadku niepodpisania umowy dofinansowania w ramach ww. zadania.</w:t>
      </w:r>
    </w:p>
    <w:p w:rsidR="007A65CB" w:rsidRPr="007A65CB" w:rsidRDefault="007A65CB" w:rsidP="007A65CB">
      <w:pPr>
        <w:spacing w:before="100" w:beforeAutospacing="1" w:after="100" w:afterAutospacing="1" w:line="240" w:lineRule="auto"/>
        <w:rPr>
          <w:rFonts w:ascii="Times New Roman" w:eastAsia="Times New Roman" w:hAnsi="Times New Roman" w:cs="Times New Roman"/>
          <w:sz w:val="24"/>
          <w:szCs w:val="24"/>
          <w:lang w:eastAsia="pl-PL"/>
        </w:rPr>
      </w:pPr>
      <w:r w:rsidRPr="007A65C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A65CB">
        <w:rPr>
          <w:rFonts w:ascii="Times New Roman" w:eastAsia="Times New Roman" w:hAnsi="Times New Roman" w:cs="Times New Roman"/>
          <w:sz w:val="24"/>
          <w:szCs w:val="24"/>
          <w:lang w:eastAsia="pl-PL"/>
        </w:rPr>
        <w:t>tak</w:t>
      </w:r>
    </w:p>
    <w:p w:rsidR="006A3BBC" w:rsidRDefault="006A3BBC" w:rsidP="006A3BBC">
      <w:pPr>
        <w:spacing w:after="120"/>
        <w:ind w:left="6372" w:firstLine="574"/>
      </w:pPr>
      <w:r>
        <w:t>Z up. Wójta</w:t>
      </w:r>
    </w:p>
    <w:p w:rsidR="006A3BBC" w:rsidRDefault="006A3BBC" w:rsidP="006A3BBC">
      <w:pPr>
        <w:spacing w:after="120"/>
        <w:ind w:left="6372"/>
      </w:pPr>
      <w:r>
        <w:t>/-/ mgr Mariusz Łempicki</w:t>
      </w:r>
    </w:p>
    <w:p w:rsidR="006A3BBC" w:rsidRDefault="006A3BBC" w:rsidP="006A3BBC">
      <w:pPr>
        <w:spacing w:after="120"/>
        <w:ind w:left="6372" w:firstLine="432"/>
      </w:pPr>
      <w:r>
        <w:t>Zastępca Wójta</w:t>
      </w:r>
    </w:p>
    <w:p w:rsidR="000046D6" w:rsidRDefault="000046D6">
      <w:bookmarkStart w:id="0" w:name="_GoBack"/>
      <w:bookmarkEnd w:id="0"/>
    </w:p>
    <w:sectPr w:rsidR="00004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580"/>
    <w:multiLevelType w:val="multilevel"/>
    <w:tmpl w:val="683E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872D45"/>
    <w:multiLevelType w:val="multilevel"/>
    <w:tmpl w:val="D31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D6C82"/>
    <w:multiLevelType w:val="multilevel"/>
    <w:tmpl w:val="313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483A78"/>
    <w:multiLevelType w:val="multilevel"/>
    <w:tmpl w:val="9B3E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877195"/>
    <w:multiLevelType w:val="multilevel"/>
    <w:tmpl w:val="617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C459C4"/>
    <w:multiLevelType w:val="multilevel"/>
    <w:tmpl w:val="1E74C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8242E"/>
    <w:multiLevelType w:val="multilevel"/>
    <w:tmpl w:val="61A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385294"/>
    <w:multiLevelType w:val="multilevel"/>
    <w:tmpl w:val="8710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64747B"/>
    <w:multiLevelType w:val="multilevel"/>
    <w:tmpl w:val="B61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6"/>
  </w:num>
  <w:num w:numId="5">
    <w:abstractNumId w:val="2"/>
  </w:num>
  <w:num w:numId="6">
    <w:abstractNumId w:val="7"/>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CB"/>
    <w:rsid w:val="000046D6"/>
    <w:rsid w:val="00505D7C"/>
    <w:rsid w:val="006A3BBC"/>
    <w:rsid w:val="007A6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41913">
      <w:bodyDiv w:val="1"/>
      <w:marLeft w:val="0"/>
      <w:marRight w:val="0"/>
      <w:marTop w:val="0"/>
      <w:marBottom w:val="0"/>
      <w:divBdr>
        <w:top w:val="none" w:sz="0" w:space="0" w:color="auto"/>
        <w:left w:val="none" w:sz="0" w:space="0" w:color="auto"/>
        <w:bottom w:val="none" w:sz="0" w:space="0" w:color="auto"/>
        <w:right w:val="none" w:sz="0" w:space="0" w:color="auto"/>
      </w:divBdr>
      <w:divsChild>
        <w:div w:id="126911825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miechow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5475</Words>
  <Characters>32852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2013-04-18T12:40:00Z</dcterms:created>
  <dcterms:modified xsi:type="dcterms:W3CDTF">2013-04-18T12:41:00Z</dcterms:modified>
</cp:coreProperties>
</file>