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Objaśnienia przyjętych wartości do Wieloletniej Prognozy Finansowej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o planowanych zamierzeniach wynikających z różnych dokumentów obowiązujących na terenie gminy. Przeprowadzono symulację poziomu spłaty zaciągniętego zadłużenia i oceniono możliwość zaciągania zobowiązań na kolejne lata. 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Na kalkulację ważniejszych pozycji dochodów miały wpływ: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Informacja Ministra Finansów, ustalająca planowaną kwotę subwencji na 2015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Decyzja Wojewody Mazowieckiego, ustalająca ostateczne kwoty dotacji celowych </w:t>
      </w:r>
      <w:r>
        <w:br/>
        <w:t>na zadania własne i zlecone gminy.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Informacja Krajowego Biura Wyborczego w Warszawie dot. dotacji celowej </w:t>
      </w:r>
      <w:r>
        <w:br/>
        <w:t>na finansowanie kosztów prowadzenia i aktualizacji stałego rejestru wyborców.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Przy szacowaniu wydatków kierowano się zasadą niezbędnej racjonalizacji wydatków.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Prognoza dochodów.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W dochodach bieżących wykorzystano sprawozdania z wykonania budżetów i sprawozdania Rb-PDP z wykonania dochodów podatkowych. Założono wpływy podatków w wielkościach określonych w uchwałach podatkowych na 2015 r., szacując wykonanie w odniesieniu do podstawy opodatkowania na dzień 31.10.2014 r. oraz uwzględniając wpływy z należności wymagalnych.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Szacując wysokość planowanych dochodów budżetowych na lata kolejne uwzględniono zwiększenia dotacji celowych dokonywane w ciągu roku oraz dotację na zadania przedszkolne.  Pozostałe wielkości budżetowe przyjęto z uwzględnieniem niewielkiego wzrostu na poziomie ok. 2%. Przy pozostałych dochodach własnych zachowano poziomie planu 2014 r. Dokonano oceny posiadanego przez Gminę mienia komunalnego przeznaczonego </w:t>
      </w:r>
      <w:r>
        <w:br/>
        <w:t xml:space="preserve">na sprzedaż w roku 2015. Ujęto w Wieloletniej Prognozie Finansowej dochody ze sprzedaży </w:t>
      </w:r>
      <w:r>
        <w:lastRenderedPageBreak/>
        <w:t>działek budowlanych. Z przygotowanych do sprzedaży gruntów uwzględniono granicę ok. 66% jako realną sprzedaż w poz. 1-3 oraz planowaną sprzedaż nieruchomości do Specjalnej Strefy Ekonomicznej poz. 4.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u w:val="single"/>
        </w:rPr>
      </w:pPr>
      <w:r>
        <w:rPr>
          <w:u w:val="single"/>
        </w:rPr>
        <w:t>2015 r.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1. obręb Goławice Pierwsze, działka nr 238, pow. </w:t>
      </w:r>
      <w:smartTag w:uri="urn:schemas-microsoft-com:office:smarttags" w:element="metricconverter">
        <w:smartTagPr>
          <w:attr w:name="ProductID" w:val="4 200 m2"/>
        </w:smartTagPr>
        <w:r>
          <w:t>4 200 m2</w:t>
        </w:r>
      </w:smartTag>
      <w:r>
        <w:t xml:space="preserve">, szacunkowa wartość nieruchomości - </w:t>
      </w:r>
      <w:r>
        <w:br/>
        <w:t>160 000,00 zł,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2. obręb Nowy Modlin, działka nr 90/3, pow. </w:t>
      </w:r>
      <w:smartTag w:uri="urn:schemas-microsoft-com:office:smarttags" w:element="metricconverter">
        <w:smartTagPr>
          <w:attr w:name="ProductID" w:val="3 300 m2"/>
        </w:smartTagPr>
        <w:r>
          <w:t>3 300 m2</w:t>
        </w:r>
      </w:smartTag>
      <w:r>
        <w:t xml:space="preserve">, szacunkowa wartość nieruchomości - </w:t>
      </w:r>
      <w:r>
        <w:br/>
        <w:t>180 000,00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3. obręb Pomiechówek, działka nr  1237  pow. </w:t>
      </w:r>
      <w:smartTag w:uri="urn:schemas-microsoft-com:office:smarttags" w:element="metricconverter">
        <w:smartTagPr>
          <w:attr w:name="ProductID" w:val="3.889 m2"/>
        </w:smartTagPr>
        <w:r>
          <w:t>3.889 m2</w:t>
        </w:r>
      </w:smartTag>
      <w:r>
        <w:t xml:space="preserve">, szacunkowa wartość nieruchomości – 400.000,00 zł.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Pozostałe dochody majątkowe to dotacje na zadania inwestycyjne realizowane przez gminę </w:t>
      </w:r>
      <w:r>
        <w:br/>
        <w:t xml:space="preserve">z udziałem środków z UE.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4. obręb Nowy Modlin, działki 316/12 i 316/13 – szacunkowa wartość nieruchomości – 1.711.000,00 zł, działka 6/104- szacunkowa wartość nieruchomości – 1.791.000,00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W roku 2016 r. zaplanowano sprzedaż nieruchomości niezrealizowaną w roku 2014.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1. obręb 19 - </w:t>
      </w:r>
      <w:proofErr w:type="spellStart"/>
      <w:r>
        <w:t>Pomocnia</w:t>
      </w:r>
      <w:proofErr w:type="spellEnd"/>
      <w:r>
        <w:t xml:space="preserve"> - działki gruntu 50/1, pow. </w:t>
      </w:r>
      <w:smartTag w:uri="urn:schemas-microsoft-com:office:smarttags" w:element="metricconverter">
        <w:smartTagPr>
          <w:attr w:name="ProductID" w:val="3,3865 ha"/>
        </w:smartTagPr>
        <w:r>
          <w:t>3,3865 ha</w:t>
        </w:r>
      </w:smartTag>
      <w:r>
        <w:t xml:space="preserve"> , nr ew. 50/2 o pow. </w:t>
      </w:r>
      <w:smartTag w:uri="urn:schemas-microsoft-com:office:smarttags" w:element="metricconverter">
        <w:smartTagPr>
          <w:attr w:name="ProductID" w:val="1,0000 ha"/>
        </w:smartTagPr>
        <w:r>
          <w:t>1,0000 ha</w:t>
        </w:r>
      </w:smartTag>
      <w:r>
        <w:t xml:space="preserve">, nr </w:t>
      </w:r>
      <w:proofErr w:type="spellStart"/>
      <w:r>
        <w:t>ewid</w:t>
      </w:r>
      <w:proofErr w:type="spellEnd"/>
      <w:r>
        <w:t xml:space="preserve"> 50/3 o pow. </w:t>
      </w:r>
      <w:smartTag w:uri="urn:schemas-microsoft-com:office:smarttags" w:element="metricconverter">
        <w:smartTagPr>
          <w:attr w:name="ProductID" w:val="1,0000 ha"/>
        </w:smartTagPr>
        <w:r>
          <w:t>1,0000 ha</w:t>
        </w:r>
      </w:smartTag>
      <w:r>
        <w:t xml:space="preserve"> - cena wywoławcza działek - 3.200.000,00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Prognoza wydatków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Przy planowaniu wydatków bieżących wzięto pod uwagę wykonanie za lata ubiegłe </w:t>
      </w:r>
      <w:r>
        <w:br/>
        <w:t xml:space="preserve">oraz oszacowano wzrost kosztów nowych zadań statutowych gminy . Zachowano podobne relacje w poszczególnych latach tj. 2015-2024 w wielkościach dotyczących wynagrodzeń </w:t>
      </w:r>
      <w:r>
        <w:br/>
        <w:t xml:space="preserve">i pochodnych oraz w wydatkach związanych z funkcjonowaniem organów Gminy.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Od roku 2016 zmniejszenie wydatków bieżących.  W założeniach wydatków bieżących </w:t>
      </w:r>
      <w:r>
        <w:br/>
        <w:t xml:space="preserve">zakłada się przekazanie dotacji przedmiotowej dla Zakładu Budżetowego w wys. ok. 30% </w:t>
      </w:r>
      <w:r>
        <w:br/>
        <w:t xml:space="preserve">w stosunku do roku 2015 w związku z przychodami osiąganymi przez zakład z infrastruktury turystyczno-sportowej oraz wydatków bieżących na realizację przedsięwzięć. Wydatki bieżące od roku 2017 wzrost na poziomie od 1,2%-1,5%.Wydatki na obsługę długu zaplanowano na podstawie stawki WIBOR 3M i 1M powiększoną o marże dla inwestorów.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Wydatki majątkowe jednoroczne w okresie objętym prognozą zostały opisane w załączniku do uchwały. Ponadto w roku 2015 zaplanowane zostały również przedsięwzięcia ujęte </w:t>
      </w:r>
      <w:r>
        <w:br/>
      </w:r>
      <w:r>
        <w:lastRenderedPageBreak/>
        <w:t xml:space="preserve">w wykazie przedsięwzięć do Wieloletniej Prognozy Finansowej. Od 2016 r. ustalono, iż całość środków pozostałych po spłacie zadłużenia i pokryciu wydatków bieżących będzie przeznaczana na inwestycje.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Rozchody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W latach 2016-2022 zaplanowano spłatę rat kredytów oraz wykup papierów wartościowych wg harmonogramów ich spłat określonych w zawartych umowach. W roku 2015 zaplanowano rozchody z uwzględnieniem wprowadzenia zmian do harmonogramu wykupu obligacji komunalnych. Prognozowane nadwyżki budżetowe w poszczególnych latach przeznacza się na spłatę kredytów, pożyczek i wykup papierów wartościowych.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Gmina Pomiechówek w latach 2015-2024 spełnia wskaźnik spłaty zobowiązań określony </w:t>
      </w:r>
      <w:r>
        <w:br/>
        <w:t xml:space="preserve">w art. 243 ustawy o finansach publicznych.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u w:val="single"/>
        </w:rPr>
      </w:pPr>
      <w:r>
        <w:rPr>
          <w:u w:val="single"/>
        </w:rPr>
        <w:t xml:space="preserve">Zmiany w Wieloletniej Prognozie Finansowej 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414AE0" w:rsidRDefault="00414AE0" w:rsidP="00414AE0">
      <w:pPr>
        <w:spacing w:line="360" w:lineRule="auto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Dochody: </w:t>
      </w:r>
    </w:p>
    <w:p w:rsidR="00414AE0" w:rsidRDefault="00414AE0" w:rsidP="00414AE0">
      <w:pPr>
        <w:spacing w:line="360" w:lineRule="auto"/>
        <w:jc w:val="both"/>
        <w:outlineLvl w:val="0"/>
        <w:rPr>
          <w:b/>
          <w:u w:val="single"/>
        </w:rPr>
      </w:pPr>
    </w:p>
    <w:p w:rsidR="00414AE0" w:rsidRDefault="00414AE0" w:rsidP="00414AE0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u w:val="single"/>
        </w:rPr>
      </w:pPr>
      <w:r w:rsidRPr="006922E2">
        <w:rPr>
          <w:u w:val="single"/>
        </w:rPr>
        <w:t>Zwiększenia:</w:t>
      </w:r>
    </w:p>
    <w:p w:rsidR="00414AE0" w:rsidRDefault="00414AE0" w:rsidP="00414AE0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 w:rsidRPr="006922E2">
        <w:t>w dziale 756</w:t>
      </w:r>
      <w:r>
        <w:t xml:space="preserve">- Dochody od osób prawnych, od osób fizycznych i od innych jednostek nieposiadających osobowości prawnej oraz wydatki związane z ich poborem - </w:t>
      </w:r>
      <w:r w:rsidRPr="006922E2">
        <w:t xml:space="preserve"> </w:t>
      </w:r>
      <w:r>
        <w:br/>
      </w:r>
      <w:r w:rsidRPr="006922E2">
        <w:t xml:space="preserve">w pozycjach, gdzie wykonanie dochodów przewyższa plan, w tym wpływy z opłat za zezwolenia na sprzedaż alkoholu – 9.669,61; </w:t>
      </w:r>
      <w:r>
        <w:t xml:space="preserve"> razem kwota zwiększenia w dziale 756 – 34.469,61 zł,</w:t>
      </w:r>
    </w:p>
    <w:p w:rsidR="00414AE0" w:rsidRDefault="00414AE0" w:rsidP="00414AE0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>
        <w:t>zwiększenie dotacji celowej na zadania z zakresu pomocy społecznej dot. realizacji rządowego zadania pn. Pomoc państwa w zakresie dożywiania – 2.000,00 zł;</w:t>
      </w:r>
    </w:p>
    <w:p w:rsidR="00414AE0" w:rsidRDefault="00414AE0" w:rsidP="00414AE0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>
        <w:t>zaplanowano środki pochodzące z dotacji z Ministerstwa Gospodarki w ramach „ Programu oczyszczania krajobrazu z azbestu na lata 2009-2032” – 16.000,00 zł;</w:t>
      </w:r>
    </w:p>
    <w:p w:rsidR="00414AE0" w:rsidRDefault="00414AE0" w:rsidP="00414AE0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>
        <w:t>zaplanowano środki dot. dofinansowania realizacji zadania dot. opracowania programu gospodarki niskoemisyjnej – środki z Wojewódzkiego Funduszu Ochrony Środowiska i Gospodarki Wodnej  - 26.250,00 zł;</w:t>
      </w:r>
    </w:p>
    <w:p w:rsidR="00414AE0" w:rsidRPr="00B930A1" w:rsidRDefault="00414AE0" w:rsidP="00414AE0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b/>
          <w:u w:val="single"/>
        </w:rPr>
      </w:pPr>
      <w:r w:rsidRPr="006922E2">
        <w:t xml:space="preserve">w </w:t>
      </w:r>
      <w:r>
        <w:t xml:space="preserve">rozdziale </w:t>
      </w:r>
      <w:r w:rsidRPr="006922E2">
        <w:t xml:space="preserve"> </w:t>
      </w:r>
      <w:r>
        <w:t>90019 – wpływy i wydatki związane z gromadzeniem środków z opłat i kar za korzystanie ze środowiska , na podstawie</w:t>
      </w:r>
      <w:r w:rsidRPr="006922E2">
        <w:t xml:space="preserve"> wykonani</w:t>
      </w:r>
      <w:r>
        <w:t>a</w:t>
      </w:r>
      <w:r w:rsidRPr="006922E2">
        <w:t xml:space="preserve"> dochodów przewyższa</w:t>
      </w:r>
      <w:r>
        <w:t xml:space="preserve">jących </w:t>
      </w:r>
      <w:r w:rsidRPr="006922E2">
        <w:t xml:space="preserve"> plan</w:t>
      </w:r>
      <w:r>
        <w:t xml:space="preserve"> – 11.0000,00 zł. </w:t>
      </w:r>
    </w:p>
    <w:p w:rsidR="00414AE0" w:rsidRPr="00B930A1" w:rsidRDefault="00414AE0" w:rsidP="00414AE0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u w:val="single"/>
        </w:rPr>
      </w:pPr>
      <w:r w:rsidRPr="00B930A1">
        <w:rPr>
          <w:u w:val="single"/>
        </w:rPr>
        <w:t>Inne:</w:t>
      </w:r>
    </w:p>
    <w:p w:rsidR="00414AE0" w:rsidRPr="00B930A1" w:rsidRDefault="00414AE0" w:rsidP="00414AE0">
      <w:pPr>
        <w:pStyle w:val="Akapitzlist"/>
        <w:numPr>
          <w:ilvl w:val="0"/>
          <w:numId w:val="6"/>
        </w:numPr>
        <w:spacing w:line="360" w:lineRule="auto"/>
        <w:jc w:val="both"/>
        <w:outlineLvl w:val="0"/>
        <w:rPr>
          <w:b/>
          <w:u w:val="single"/>
        </w:rPr>
      </w:pPr>
      <w:r>
        <w:lastRenderedPageBreak/>
        <w:t xml:space="preserve">Zmiany pomiędzy klasyfikacją dochodów w rozdziale 63095 dot. zrealizowanego projektu Aktywnie nad Wkrą Rozwój Turystyki w Gminie Pomiechówek – II etap” </w:t>
      </w:r>
      <w:r>
        <w:br/>
        <w:t xml:space="preserve">i dostosowanie wniosku o płatność do wysokości otrzymanej refundacji. </w:t>
      </w:r>
    </w:p>
    <w:p w:rsidR="00414AE0" w:rsidRDefault="00414AE0" w:rsidP="00414AE0">
      <w:pPr>
        <w:spacing w:line="360" w:lineRule="auto"/>
        <w:jc w:val="both"/>
        <w:outlineLvl w:val="0"/>
        <w:rPr>
          <w:b/>
          <w:u w:val="single"/>
        </w:rPr>
      </w:pPr>
    </w:p>
    <w:p w:rsidR="00414AE0" w:rsidRPr="00650411" w:rsidRDefault="00414AE0" w:rsidP="00414AE0">
      <w:pPr>
        <w:spacing w:line="360" w:lineRule="auto"/>
        <w:jc w:val="both"/>
        <w:outlineLvl w:val="0"/>
        <w:rPr>
          <w:b/>
          <w:u w:val="single"/>
        </w:rPr>
      </w:pPr>
      <w:r w:rsidRPr="00650411">
        <w:rPr>
          <w:b/>
          <w:u w:val="single"/>
        </w:rPr>
        <w:t xml:space="preserve">Wydatki: </w:t>
      </w:r>
    </w:p>
    <w:p w:rsidR="00414AE0" w:rsidRDefault="00414AE0" w:rsidP="00414AE0">
      <w:pPr>
        <w:spacing w:line="360" w:lineRule="auto"/>
        <w:jc w:val="both"/>
      </w:pPr>
      <w:r>
        <w:t>Zmiany: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63095 – zmiany dokonane w ramach rozdziału dotyczą zmian między klasyfikacją budżetową zrealizowanych projektów turystycznych i odnoszą się do złożonych wniosków o płatność. Zmiany nie mają wpływu na wynik budżetu.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75023 – zwiększenia dokonane w rozdziale dot. zabezpieczenia środków do końca br. w tym:  - wynagrodzeń i pochodnych w związku z zapłaconymi pochodnymi w m-</w:t>
      </w:r>
      <w:proofErr w:type="spellStart"/>
      <w:r>
        <w:t>cu</w:t>
      </w:r>
      <w:proofErr w:type="spellEnd"/>
      <w:r>
        <w:t xml:space="preserve"> I br. a dotyczącymi roku ubiegłego, - zakupu energii, usług pozostałych (opłaty pocztowe, etykiet z kodami itp.), w pozycji dot. opłat z tytułu usług telekomunikacyjnych uwzględniona została opłata za dostarczanie Internetu dla 60 osób objętych projektem „Wejdź do sieci zyskaj więcej”. Wydatki niezbędne dla trwałości projektu. Ogółem zwiększenia w rozdziale 75023 – 166.455,55 zł,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75075 – Pozostała działalność – usługi promocyjne gminy – druki, kalendarz, ogłoszenia – zabezpieczenie środków do końca br. – 7.000,00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75095 – 1.044,45 zł zwiększenie dotacji dla Urzędu  Marszałkowskiego Województwa Mazowieckiego – w związku z realizacją projektu pn.: Rozwój elektronicznej administracji w samorządach województwa mazowieckiego wspomagającej niwelowanie dwudzielności potencjału województwa – 1.044,45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75108- wybory do sejmu i senatu – zmiany miedzy klasyfikacją budżetową, dotyczy końcowego rozliczenia wydatków związanych z przeprowadzonymi wyborami do sejmu i senatu,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75310 – Fundusz Emerytur Pomostowych – zabezpieczenie środków </w:t>
      </w:r>
      <w:r>
        <w:br/>
        <w:t>na składkę do ZUS – 400,00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rozdziale 75702 – zdjęto środki w wys. 64.800,00 zł na podstawie informacji </w:t>
      </w:r>
      <w:r>
        <w:br/>
        <w:t>o planowanych wysokościach spłat odsetek od zaciągniętych zobowiązaniach;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w dziale 801 – dokonano analizy zapotrzebowania środków do końca br. i dokonano zmian w poszczególnych pozycjach klasyfikacji wydatków. Po dokonanych zmianach środki na zadania ujęte w dziale 801 uległy zmniejszeniu o 129.800,00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85154 – przeciwdziałanie alkoholizmowi – zwiększono wydatki na zadania </w:t>
      </w:r>
      <w:r>
        <w:br/>
        <w:t xml:space="preserve">z zakresu przeciwdziałaniu alkoholizmowi w związku ze zmianą kwoty wpływów </w:t>
      </w:r>
      <w:r>
        <w:br/>
      </w:r>
      <w:r>
        <w:lastRenderedPageBreak/>
        <w:t xml:space="preserve">z tytułu opłat za zezwolenia na sprzedaż alkoholu – 9.669,61 zł; Wydatki przeznaczone zostaną m.in. na spektakle profilaktyczne;  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rozdziale 85195 – zmniejszone zostały planowane środki na rozbudowę </w:t>
      </w:r>
      <w:r>
        <w:br/>
        <w:t>i modernizację budynku Ośrodka Zdrowia w Pomiechówku – kwota zmniejszenia 9.000,00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w dziale 852 – Pomoc społeczna – zabezpieczone zostały środki na zadania z zakresu pomocy społecznej realizowane przez Ośrodek Pomocy Społecznej w Pomiechówku, w zmianach uwzględnione zostało zwiększenie środków na pomoc państwa w zakresie dożywiania; ogółem kwota zwiększenia w dziale – 5.500,00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w dziale 854 – Edukacyjna opieka wychowawcza – dokonano zabezpieczenia środków do końca br. w placówkach oświatowych z przeznaczeniem na funkcjonowanie świetlic szkolnych – 1.400,00 zł oraz zabezpieczono wkład własny Gminy na pomoc materialną dla uczniów (stypendia szkolne) otrzymaną w formie dotacji celowej – wysokość wkładu własnego – 10.260,00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90015 – zabezpieczono środki do końca roku na wydatki związane </w:t>
      </w:r>
      <w:r>
        <w:br/>
        <w:t xml:space="preserve">z oświetleniem ulicznym – zabezpieczenie obejmuje również zużycie energii </w:t>
      </w:r>
      <w:r>
        <w:br/>
        <w:t>za grudzień a płatne w roku 2016 – kwota zwiększenia – 52.940,00 zł;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>zwiększono plan dotacji celowej dla Gminnej Biblioteki Publicznej – 36.300,00 zł,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60016 – inwestycje drogowe zmniejszenia -25.495,89 zł w tym zadania </w:t>
      </w:r>
      <w:proofErr w:type="spellStart"/>
      <w:r>
        <w:t>inwest</w:t>
      </w:r>
      <w:proofErr w:type="spellEnd"/>
      <w:r>
        <w:t xml:space="preserve">. Dot. przebudowa ciągu pieszo rowerowego w m. Bronisławka– zmniejszenie 15.495,89 zł oraz zadania pn. wykonanie dokumentacji projektowej na budowę kładki </w:t>
      </w:r>
      <w:r w:rsidR="004546FD">
        <w:br/>
      </w:r>
      <w:r>
        <w:t>w m. Pomiechówek – zmniejszenie 10.000,00 zł.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75412 – zwiększenie środków na realizację zadania dot. modernizacji </w:t>
      </w:r>
      <w:r w:rsidRPr="00850139">
        <w:t>strażnicy OSP w Pomiechówku</w:t>
      </w:r>
      <w:r>
        <w:t xml:space="preserve"> – 24.700,00 zł oraz zmniejszenie środków na wydatki bieżące dot. badań lekarskich członków OSP zgodnie z przewidywanym wykonaniem środków na koniec roku – kwota zmniejszenia 4.854,11 zł. </w:t>
      </w:r>
    </w:p>
    <w:p w:rsidR="00414AE0" w:rsidRDefault="00414AE0" w:rsidP="00414AE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 Zwiększenie wydatków na zadanie inwestycyjne dot. w</w:t>
      </w:r>
      <w:r w:rsidRPr="00F80D61">
        <w:t>ykonanie</w:t>
      </w:r>
      <w:r>
        <w:t xml:space="preserve"> projektu na przebudowę placu  w Pomiechowie – kwota zwiększenia – 8.000,00 zł. 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u w:val="single"/>
        </w:rPr>
      </w:pPr>
      <w:r>
        <w:rPr>
          <w:u w:val="single"/>
        </w:rPr>
        <w:t>Wykaz przedsięwzięć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Zmiana limitu zobowiązań w związku z zakończeniem realizacji projektów z udziałem środków z UE i dostosowanie planu do wykonania, w tym: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14AE0" w:rsidRDefault="00414AE0" w:rsidP="00414AE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bieżące:</w:t>
      </w:r>
    </w:p>
    <w:p w:rsidR="00414AE0" w:rsidRDefault="00414AE0" w:rsidP="00414AE0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projekt :”Aktywnie nad Wkrą – rozwój turystyki w Gminie Pomiechówek – zmniejszenie: 67.800,00 zł.</w:t>
      </w:r>
    </w:p>
    <w:p w:rsidR="00414AE0" w:rsidRDefault="00414AE0" w:rsidP="00414AE0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lastRenderedPageBreak/>
        <w:t>projekt :”Aktywnie nad Wkrą – rozwój turystyki w Gminie Pomiechówek – II etap- zwiększenie: 2.999,99 zł.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</w:p>
    <w:p w:rsidR="00414AE0" w:rsidRDefault="00414AE0" w:rsidP="00414AE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majątkowe:</w:t>
      </w:r>
    </w:p>
    <w:p w:rsidR="00414AE0" w:rsidRDefault="00414AE0" w:rsidP="00414AE0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projekt :”Aktywnie nad Wkrą – rozwój turystyki w Gminie Pomiechówek – zwiększenie: 67.800,00 zł,</w:t>
      </w:r>
    </w:p>
    <w:p w:rsidR="00A11292" w:rsidRDefault="00414AE0" w:rsidP="00414AE0">
      <w:pPr>
        <w:pStyle w:val="Akapitzlist"/>
        <w:numPr>
          <w:ilvl w:val="0"/>
          <w:numId w:val="9"/>
        </w:numPr>
      </w:pPr>
      <w:r>
        <w:t>projekt :”Aktywnie nad Wkrą – rozwój turystyki w Gminie Pomiechówek – II etap- zmniejszenie: 2.999,99 zł</w:t>
      </w:r>
    </w:p>
    <w:sectPr w:rsidR="00A1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2F75"/>
    <w:multiLevelType w:val="hybridMultilevel"/>
    <w:tmpl w:val="19485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5ED"/>
    <w:multiLevelType w:val="hybridMultilevel"/>
    <w:tmpl w:val="743A7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7962"/>
    <w:multiLevelType w:val="hybridMultilevel"/>
    <w:tmpl w:val="A8F8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60C9"/>
    <w:multiLevelType w:val="hybridMultilevel"/>
    <w:tmpl w:val="E1586A72"/>
    <w:lvl w:ilvl="0" w:tplc="0BEA8A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321D"/>
    <w:multiLevelType w:val="hybridMultilevel"/>
    <w:tmpl w:val="2816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35C1"/>
    <w:multiLevelType w:val="hybridMultilevel"/>
    <w:tmpl w:val="8738F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60EA"/>
    <w:multiLevelType w:val="hybridMultilevel"/>
    <w:tmpl w:val="A6EC5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6E1A"/>
    <w:multiLevelType w:val="hybridMultilevel"/>
    <w:tmpl w:val="B94E5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0"/>
    <w:rsid w:val="00073D96"/>
    <w:rsid w:val="001529B9"/>
    <w:rsid w:val="00414AE0"/>
    <w:rsid w:val="004546FD"/>
    <w:rsid w:val="008F3158"/>
    <w:rsid w:val="00A11292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1520-8C56-4130-B090-C5C5314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Administrator</cp:lastModifiedBy>
  <cp:revision>2</cp:revision>
  <dcterms:created xsi:type="dcterms:W3CDTF">2015-12-07T21:23:00Z</dcterms:created>
  <dcterms:modified xsi:type="dcterms:W3CDTF">2015-12-07T21:23:00Z</dcterms:modified>
</cp:coreProperties>
</file>