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F77E8">
        <w:rPr>
          <w:rFonts w:ascii="Times New Roman" w:hAnsi="Times New Roman" w:cs="Times New Roman"/>
          <w:b/>
          <w:bCs/>
          <w:sz w:val="20"/>
          <w:szCs w:val="20"/>
        </w:rPr>
        <w:t>Objaśnienia przyjętych wartości do Wieloletniej Prognozy Finansowej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o planowanych zamierzeniach wynikających z różnych dokumentów obowiązujących na terenie gminy.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Informacja Ministra Finansów, ustalająca planowaną kwotę subwencji na 2018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Decyzja Wojewody Mazowieckiego, ustalająca ostateczne kwoty dotacji celowych na zadania własne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i zlecone gminy.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na finansowanie kosztów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prowadzenia i aktualizacji stałego rejestru wyborców.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dochodach bieżących wykorzystano sprawozdania z wykonania budżetów i sprawozdania Rb-PDP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wykonania dochodów podatkowych. Założono wpływy podatków w wielkościach określonych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w projektach uchwał podatkowych na 2018 r., szacując wykonanie w odniesieniu do podstawy opodatkowania na dzień 31.10.2017 r. oraz uwzględniając wpływy z należności wymagalnych. Szacując wysokość planowanych dochodów budżetowych na lata kolejne uwzględniono zwiększenia dotacji celowych dokonywane w ciągu roku oraz dotację na zadania przedszkolne. W roku 2019 r. zaplanowano wzrost dochodów bieżących z tytułu opłaty planistycznej i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od nieruchomości usytuowanych w Specjalnej Strefie Ekonomicznej w Olsztynie, Podstrefa Pomiechówek. Od roku 2019 planuje się również wzrost podatku od nieruchomości pod działalność gospodarczą, podatników w Specjalnej Strefie Ekonomicznej w Olsztynie, Podstrefa Pomiechówek. Pozostałe zwiększenia dochodów zaplanowano w sposób minimalny, tak aby utrzymać realność dochodów w poszczególnych latach. W roku 2019  zaplanowano dochody majątkowe, które stanowią rozliczenie projektów unijnych realizowanych w latach 2017-2018. Sprzedaż mienia przewiduje jedynie rok 2018. Dokonano oceny posiadanego przez Gminę mienia komunalnego przeznaczonego na sprzedaż w roku 2018. Ujęto w Wieloletniej Prognozie Finansowej dochody ze sprzedaży działek budowlanych. W roku 2018 planowane sprzedaż pod działalność produkcyjną dla zewnętrznych podmiotów.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Sprzedaż w roku 2018.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 50/1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>, - 3,3865 ha - wartość szacunkowa działki – 1.693.250,00 zł.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50/2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– 1,0 ha – wartość szacunkowa działki – 500.000,00 zł.</w:t>
      </w:r>
    </w:p>
    <w:p w:rsidR="000F77E8" w:rsidRPr="000F77E8" w:rsidRDefault="000F77E8" w:rsidP="000F77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Plan sprzedaży 1.800.000,00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Przy planowaniu wydatków bieżących wzięto pod uwagę wykonanie za lata ubiegłe oraz oszacowano wzrost </w:t>
      </w:r>
      <w:r w:rsidRPr="000F77E8">
        <w:rPr>
          <w:rFonts w:ascii="Times New Roman" w:hAnsi="Times New Roman" w:cs="Times New Roman"/>
          <w:sz w:val="20"/>
          <w:szCs w:val="20"/>
        </w:rPr>
        <w:lastRenderedPageBreak/>
        <w:t xml:space="preserve">kosztów nowych zadań statutowych gminy . Zachowano podobne relacje w poszczególnych latach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tj. 2018-2032 w wielkościach dotyczących wynagrodzeń i pochodnych oraz w wydatkach związanych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funkcjonowaniem organów Gminy. W założeniach wydatków bieżących zakłada się niewielki wzrost między wartościami w poszczególnych latach na poziomie wzrostu dochodów od 0,5-1,00%, przy zachowaniu zasady racjonalnego gospodarowania środkami finansowymi. Wydatki na obsługę długu zaplanowano na podstawie stawki WIBOR 3M i 1M powiększoną o marże dla inwestorów.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roku 2018 zaplanowano budżet deficytowy, którego pokrycie stanowią przychody z emisji obligacji komunalnych. Emisja obligacji komunalnych pojęta została </w:t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uchwałą Nr XXIX/242/2017</w:t>
      </w:r>
      <w:r w:rsidRPr="000F77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Rady Gminy Pomiechówek z dnia 1 czerwca 2017 r., obejmując również swoim zakresem emisję obligacji w roku 2018.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Emisję obligacji komunalnych w wys. 14.344.337,00 zł przeznacza się na realizację zadań inwestycyjnych, w tym: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Utworzenie kompleksu leśnego "Dolina Wkry w Pomiechówku –obligacje: </w:t>
      </w:r>
      <w:r w:rsidRPr="000F77E8">
        <w:rPr>
          <w:rFonts w:ascii="Calibri" w:hAnsi="Calibri" w:cs="Calibri"/>
          <w:sz w:val="24"/>
          <w:szCs w:val="24"/>
        </w:rPr>
        <w:t>2.610.865,00</w:t>
      </w:r>
      <w:r w:rsidRPr="000F77E8">
        <w:rPr>
          <w:rFonts w:ascii="Calibri" w:hAnsi="Calibri" w:cs="Calibri"/>
          <w:sz w:val="20"/>
          <w:szCs w:val="20"/>
        </w:rPr>
        <w:t xml:space="preserve">,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>- Uporządkowanie i przygotowanie terenów inwestycyjnych w celu nadania im nowych funkcji gospodarczych – 5.544.337,000 zł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>- Przebudowa Gminnego Ośrodka Kultury w Pomiechówku – 3.056.268,00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Modernizacja dróg gminnych na terenie Gminy Pomiechówek – 2.000.000,00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układu komunikacyjnego ul. Warszawska w m. Pomiechówek – 500.000,00 zł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Wykonanie kanalizacji sanitarnej w ul. Warszawskiej w m. Pomiechówek – 200.000,00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budynku szkoły o budowę windy osobowej - 312.000,00 zł,</w:t>
      </w:r>
    </w:p>
    <w:p w:rsid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o planowanych zamierzeniach wynikających z różnych dokumentów obowiązujących na terenie gminy.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Informacja Ministra Finansów, ustalająca planowaną kwotę subwencji na 2018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Decyzja Wojewody Mazowieckiego, ustalająca ostateczne kwoty dotacji celowych na zadania własne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i zlecone gminy.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na finansowanie kosztów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prowadzenia i aktualizacji stałego rejestru wyborców.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dochodach bieżących wykorzystano sprawozdania z wykonania budżetów i sprawozdania Rb-PDP </w:t>
      </w:r>
      <w:r w:rsidRPr="000F77E8">
        <w:rPr>
          <w:rFonts w:ascii="Times New Roman" w:hAnsi="Times New Roman" w:cs="Times New Roman"/>
          <w:sz w:val="20"/>
          <w:szCs w:val="20"/>
        </w:rPr>
        <w:br/>
      </w:r>
      <w:r w:rsidRPr="000F77E8">
        <w:rPr>
          <w:rFonts w:ascii="Times New Roman" w:hAnsi="Times New Roman" w:cs="Times New Roman"/>
          <w:sz w:val="20"/>
          <w:szCs w:val="20"/>
        </w:rPr>
        <w:lastRenderedPageBreak/>
        <w:t xml:space="preserve">z wykonania dochodów podatkowych. Założono wpływy podatków w wielkościach określonych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w projektach uchwał podatkowych na 2018 r., szacując wykonanie w odniesieniu do podstawy opodatkowania na dzień 31.10.2017 r. oraz uwzględniając wpływy z należności wymagalnych. Szacując wysokość planowanych dochodów budżetowych na lata kolejne uwzględniono zwiększenia dotacji celowych dokonywane w ciągu roku oraz dotację na zadania przedszkolne. W roku 2019 r. zaplanowano wzrost dochodów bieżących z tytułu opłaty planistycznej i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od nieruchomości usytuowanych w Specjalnej Strefie Ekonomicznej w Olsztynie, Podstrefa Pomiechówek. Od roku 2019 planuje się również wzrost podatku od nieruchomości pod działalność gospodarczą, podatników w Specjalnej Strefie Ekonomicznej w Olsztynie, Podstrefa Pomiechówek</w:t>
      </w:r>
      <w:r w:rsidR="007A6748">
        <w:rPr>
          <w:rFonts w:ascii="Times New Roman" w:hAnsi="Times New Roman" w:cs="Times New Roman"/>
          <w:sz w:val="20"/>
          <w:szCs w:val="20"/>
        </w:rPr>
        <w:t xml:space="preserve"> oraz wzrost udziału w podatku dochodowym od osób fizycznych</w:t>
      </w:r>
      <w:r w:rsidRPr="000F77E8">
        <w:rPr>
          <w:rFonts w:ascii="Times New Roman" w:hAnsi="Times New Roman" w:cs="Times New Roman"/>
          <w:sz w:val="20"/>
          <w:szCs w:val="20"/>
        </w:rPr>
        <w:t xml:space="preserve">. Pozostałe zwiększenia dochodów zaplanowano w sposób minimalny, tak aby utrzymać realność dochodów w poszczególnych latach. W roku 2019  zaplanowano dochody majątkowe, które stanowią rozliczenie projektów unijnych realizowanych w latach 2017-2018. Sprzedaż mienia przewiduje jedynie rok 2018. Dokonano oceny posiadanego przez Gminę mienia komunalnego przeznaczonego na sprzedaż w roku 2018. Ujęto w Wieloletniej Prognozie Finansowej dochody ze sprzedaży działek budowlanych. W roku 2018 planowane sprzedaż pod działalność produkcyjną dla zewnętrznych podmiotów.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Sprzedaż w roku 2018.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 50/1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>, - 3,3865 ha - wartość szacunkowa działki – 1.693.250,00 zł.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50/2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– 1,0 ha – wartość szacunkowa działki – 500.000,00 zł.</w:t>
      </w:r>
    </w:p>
    <w:p w:rsidR="000F77E8" w:rsidRPr="000F77E8" w:rsidRDefault="000F77E8" w:rsidP="000F77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Plan sprzedaży 1.800.000,00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Przy planowaniu wydatków bieżących wzięto pod uwagę wykonanie za lata ubiegłe oraz oszacowano wzrost kosztów nowych zadań statutowych gminy . Zachowano podobne relacje w poszczególnych latach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tj. 2018-2032 w wielkościach dotyczących wynagrodzeń i pochodnych oraz w wydatkach związanych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funkcjonowaniem organów Gminy. W założeniach wydatków bieżących zakłada się niewielki wzrost między wartościami w poszczególnych latach na poziomie wzrostu dochodów od 0,5-1,00%, przy zachowaniu zasady racjonalnego gospodarowania środkami finansowymi. Wydatki na obsługę długu zaplanowano na podstawie stawki WIBOR 3M i 1M powiększoną o marże dla inwestorów.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roku 2018 zaplanowano budżet deficytowy, którego pokrycie stanowią przychody z emisji obligacji komunalnych. Emisja obligacji komunalnych pojęta została </w:t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uchwałą Nr XXIX/242/2017</w:t>
      </w:r>
      <w:r w:rsidRPr="000F77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Rady Gminy Pomiechówek z dnia 1 czerwca 2017 r., obejmując również swoim zakresem emisję obligacji w roku 2018.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Emisję obligacji komunalnych w wys. 14.344.337,00 zł przeznacza się na realizację zadań inwestycyjnych, w tym: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Utworzenie kompleksu leśnego "Dolina Wkry w Pomiechówku –obligacje: </w:t>
      </w:r>
      <w:r w:rsidRPr="000F77E8">
        <w:rPr>
          <w:rFonts w:ascii="Times New Roman" w:hAnsi="Times New Roman" w:cs="Times New Roman"/>
          <w:sz w:val="20"/>
          <w:szCs w:val="20"/>
        </w:rPr>
        <w:t>2.610.865,00</w:t>
      </w:r>
      <w:r>
        <w:rPr>
          <w:rFonts w:ascii="Times New Roman" w:hAnsi="Times New Roman" w:cs="Times New Roman"/>
          <w:sz w:val="20"/>
          <w:szCs w:val="20"/>
        </w:rPr>
        <w:t xml:space="preserve"> zł</w:t>
      </w:r>
      <w:r w:rsidRPr="000F77E8">
        <w:rPr>
          <w:rFonts w:ascii="Times New Roman" w:hAnsi="Times New Roman" w:cs="Times New Roman"/>
          <w:sz w:val="20"/>
          <w:szCs w:val="20"/>
        </w:rPr>
        <w:t>,</w:t>
      </w:r>
      <w:r w:rsidRPr="000F77E8">
        <w:rPr>
          <w:rFonts w:ascii="Calibri" w:hAnsi="Calibri" w:cs="Calibri"/>
          <w:sz w:val="20"/>
          <w:szCs w:val="20"/>
        </w:rPr>
        <w:t xml:space="preserve">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Uporządkowanie i przygotowanie terenów inwestycyjnych w celu nadania im nowych funkcji gospodarczych – </w:t>
      </w:r>
      <w:r w:rsidR="007A6748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4.191.728,14</w:t>
      </w:r>
      <w:r w:rsidRPr="000F77E8">
        <w:rPr>
          <w:rFonts w:ascii="Calibri" w:hAnsi="Calibri" w:cs="Calibri"/>
          <w:sz w:val="20"/>
          <w:szCs w:val="20"/>
        </w:rPr>
        <w:t xml:space="preserve"> zł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Przebudowa Gminnego Ośrodka Kultury w Pomiechówku – </w:t>
      </w:r>
      <w:r>
        <w:rPr>
          <w:rFonts w:ascii="Calibri" w:hAnsi="Calibri" w:cs="Calibri"/>
          <w:sz w:val="20"/>
          <w:szCs w:val="20"/>
        </w:rPr>
        <w:t>4.396.751,10</w:t>
      </w:r>
      <w:r w:rsidRPr="000F77E8">
        <w:rPr>
          <w:rFonts w:ascii="Calibri" w:hAnsi="Calibri" w:cs="Calibri"/>
          <w:sz w:val="20"/>
          <w:szCs w:val="20"/>
        </w:rPr>
        <w:t xml:space="preserve">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Modernizacja dróg gminnych na terenie Gminy Pomiechówek – 2.000.000,00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układu komunikacyjnego ul. Warszawska w m. Pomiechówek – 500.000,00 zł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Wykonanie kanalizacji sanitarnej w ul. Warszawskiej w m. Pomiechówek – 200.000,00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budynku szkoły o budowę windy osobowej - 312.000,00 zł,</w:t>
      </w:r>
    </w:p>
    <w:p w:rsid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Termomodernizacja budynków użyteczności publicznej, w tym: Urząd Gminy Pomiechówek, Szkoła </w:t>
      </w:r>
      <w:r w:rsidRPr="000F77E8">
        <w:rPr>
          <w:rFonts w:ascii="Times New Roman" w:hAnsi="Times New Roman" w:cs="Times New Roman"/>
          <w:sz w:val="20"/>
          <w:szCs w:val="20"/>
        </w:rPr>
        <w:lastRenderedPageBreak/>
        <w:t xml:space="preserve">Podstawowa w Pomiechówku, Szkoła Podstawowa w Starym Orzechowie, Klub Wiejski w Szczypiornie – </w:t>
      </w:r>
      <w:r>
        <w:rPr>
          <w:rFonts w:ascii="Times New Roman" w:hAnsi="Times New Roman" w:cs="Times New Roman"/>
          <w:sz w:val="20"/>
          <w:szCs w:val="20"/>
        </w:rPr>
        <w:t>132.992,76 zł,</w:t>
      </w:r>
    </w:p>
    <w:p w:rsidR="000F77E8" w:rsidRPr="000F77E8" w:rsidRDefault="000F77E8" w:rsidP="000F77E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Emisję obligacji w wys. 3.065.663,00 zł przeznacza się na rozchody w wys. 3.065.663,00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Wydatki majątkowe jednoroczne w okresie objętym prognozą zostały opisane w załączniku do uchwały. Ponadto w roku 2018 zaplanowane zostały również przedsięwzięcia ujęte w wykazie przedsięwzięć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do Wieloletniej Prognozy Finansowej. Od 2019 r. ustalono, iż całość środków pozostałych po spłacie zadłużenia i pokryciu wydatków bieżących będzie przeznaczana na inwestycje.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 xml:space="preserve">Rozchody </w:t>
      </w:r>
    </w:p>
    <w:p w:rsidR="000F77E8" w:rsidRPr="000F77E8" w:rsidRDefault="000F77E8" w:rsidP="002071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latach 2018-2032 zaplanowano spłatę rat pożyczek i kredytów oraz wykup papierów wartościowych </w:t>
      </w:r>
      <w:r w:rsidRPr="000F77E8">
        <w:rPr>
          <w:rFonts w:ascii="Times New Roman" w:hAnsi="Times New Roman" w:cs="Times New Roman"/>
          <w:sz w:val="20"/>
          <w:szCs w:val="20"/>
        </w:rPr>
        <w:br/>
        <w:t>wg harmonogramów ich spłat określonych w zawartych umowach</w:t>
      </w:r>
      <w:r w:rsidR="002071B5">
        <w:rPr>
          <w:rFonts w:ascii="Times New Roman" w:hAnsi="Times New Roman" w:cs="Times New Roman"/>
          <w:sz w:val="20"/>
          <w:szCs w:val="20"/>
        </w:rPr>
        <w:t xml:space="preserve"> oraz wg planowanych zmian do harmonogramów</w:t>
      </w:r>
      <w:r w:rsidRPr="000F77E8">
        <w:rPr>
          <w:rFonts w:ascii="Times New Roman" w:hAnsi="Times New Roman" w:cs="Times New Roman"/>
          <w:sz w:val="20"/>
          <w:szCs w:val="20"/>
        </w:rPr>
        <w:t xml:space="preserve">. Prognozowane nadwyżki budżetowe w poszczególnych latach przeznacza się na spłatę kredytów, pożyczek i wykup papierów wartościowych. Gmina Pomiechówek w latach 2018-2032 spełnia wskaźnik spłaty zobowiązań określony w art. 243 ustawy o finansach publicznych.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Przedsięwzięcia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W latach 2018-2019 przyjęto limity na przedsięwzięcia zgodnie z planowanymi wydatkami na realizacje zadań wieloletnich, w tym również wydatki majątkowe w formie dotacji, zaplanowane na podstawie podpisanej umowy partnerskiej na realizację projektu „E-usługi między Wisłą a Kampinosem” dot. podniesienia sprawności urzędów w zakresie świadczenia usług elektronicznych oraz uruchomienia elektronicznych e-usług. Wydatki majątkowe w formie dotacji na rok 2018 wynoszą 50.589,00 zł. W wykazie przedsięwzięć uwzględniono wydatki dotyczące zakupu nieruchomości, których termin płatności ustalono na lata 2016-2018, zgodnie z protokołem uzgodnień zakupu nieruchomości.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Ponadto  w wykazie przedsięwzięć uwzględnione zostały zadania bieżące, których realizacja wykracza poza rok budżetowy. 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F77E8">
        <w:rPr>
          <w:rFonts w:ascii="Times New Roman" w:hAnsi="Times New Roman" w:cs="Times New Roman"/>
          <w:sz w:val="20"/>
          <w:szCs w:val="20"/>
          <w:u w:val="single"/>
        </w:rPr>
        <w:t xml:space="preserve"> Zmiany w Wieloletniej Prognozie Finansowej</w:t>
      </w:r>
    </w:p>
    <w:p w:rsid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F1529A" w:rsidRDefault="00F1529A" w:rsidP="00F152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Dochody: 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dochodów bieżących: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podstawie wykonania dochodów budżetu oraz przypisu należności dokonano zwiększenia dochodów budżetowych w poszczególnych podziałkach klasyfikacji budżetowej, </w:t>
      </w:r>
    </w:p>
    <w:p w:rsidR="00F1529A" w:rsidRDefault="00F1529A" w:rsidP="00F15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wprowadzono środki z przeznaczeniem na dofinansowanie zakupu wyposażenia i sprzętu ratownictwa dla OSP – 24.642,75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subwencji oświatowej z tytułu podziału rezerwy oświatowej 0,4% - 40.000,00 zł – 7801-2920,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zwiększenia i zmniejszenia dotacji celowych na zadania bieżące oraz na zadania zlecone realizowane przez Urząd Gminy Pomiechówek oraz Ośrodek Pomocy Społecznej w Pomiechówku na podstawie otrzymanych decyzji od Wojewody Mazowieckiego: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zwiększenia: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decyzja nr 338/2018 z dnia 21.09.2018 r. – 75011-2010 -5.374,00 </w:t>
      </w:r>
      <w:proofErr w:type="spellStart"/>
      <w:r>
        <w:rPr>
          <w:rFonts w:ascii="Times New Roman" w:hAnsi="Times New Roman" w:cs="Times New Roman"/>
        </w:rPr>
        <w:t>zl</w:t>
      </w:r>
      <w:proofErr w:type="spellEnd"/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-decyzja nr 157 z dnia 28.09.2018 r. – 75011-2010- 2.008,00 zł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-decyzja 150 z dnia 19.09.2018 r. – 85213-2010- 2.400,00 zł oraz 85502 – 2010 – 152.115,00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-decyzja 282/2018 z dnia 22.08.201 r. – 85504-2010- 288.300,00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335/2018 z dnia 17.09.2018 r. – 85504-2010 – 46.500,00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zmniejszenia: 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282/2018 z dnia 22.08.2018 r. – 85501-2060 – 288.300,00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331/2018 z dnia 17.09.2018 r. – 85214-2030 – 2.000,00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335/2018 z dnia 17.09.2018 r. – 85501-2060- 46.500,00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334/2018 z dnia 17.09.2018 r. – 85213-2030- 2.340,00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Anulowana decyzja z dnia 22.08.2018 r. (85504-2010- zwiększenie o 288.300,00 zł)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- 75109 – 2010 -  zwiększenie dotacji na przygotowanie i przeprowadzenie wyborów samorządowych w 2018 r. – 48.560,00 zł, 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- 72095 – dofinansowanie w ramach Programu Operacyjnego Polska Cyfrowa na lata 2014-2020 – na realizację programu „Ja w Internecie” – 32.000,00 zł.</w:t>
      </w:r>
    </w:p>
    <w:p w:rsidR="00F1529A" w:rsidRDefault="00F1529A" w:rsidP="00F1529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Wydatki: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wydatków bieżących na zadania statutowe realizowane przez Gminę Pomiechówek odpowiednio – w rozdziałach: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- 75023 – Urzędy gmin – (4210, 4300,4700) – 72.055,00 zł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- 75412 – Ochotnicze Straże Pożarne – zabezpieczono wydatki na remont strażnicy oraz zakup wyposażenia i sprzętu do ratownictwa – (4210,4270) – 69.101,67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dziale 801 – Oświata i wychowanie – zabezpieczono środki zgodnie z wnioskami złożonymi przez dyrektorów jednostki na podstawie planowanego wykonania wydatków na dzień 31.12 br. Zmiany dotyczyły zmniejszenia oraz zwiększenia wydatków w poszczególnych podziałkach klasyfikacji budżetowej. W rozdziale 80101 – 6060 – zmieniono klasyfikację wydatków dot. zakupu komputerów </w:t>
      </w:r>
      <w:r>
        <w:rPr>
          <w:rFonts w:ascii="Times New Roman" w:hAnsi="Times New Roman" w:cs="Times New Roman"/>
        </w:rPr>
        <w:br/>
        <w:t>i przeniesiono środki do pomocy dydaktycznych oraz dodatkowo zabezpieczając środki w tym paragrafie.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75109 - zwiększenie dotacji na przygotowanie i przeprowadzenie wyborów samorządowych w 2018 r. – 48.560,00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- 72095 –  realizacja programu „Ja w Internecie” – 32.000,00 zł, w ramach Programu Operacyjnego Polska Cyfrowa na lata 2014-2020,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dział 851 oraz 852,855 – wprowadzono zmiany wynikające z decyzji otrzymanych od Wojewody Mazowieckiego dotyczących zmian w planach dotacji oraz uwzględniono wnioski kierownika Ośrodka Pomocy Społecznej dot. zmian w poszczególnych podziałkach klasyfikacji budżetowej, 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85507 – dzienni opiekunowie zabezpieczono środki w paragrafie 4220 – 7.600,00 zł,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90005 – zabezpieczono środki na opracowanie programu ograniczenia  niskiej emisji – 20.000,00 zł 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rozdział 90095 – uwzględniono zmiany w wydatkach realizowanych w ramach funduszu Sołeckiego w Śniadówku na podstawie złożonego wniosku o dokonanie zmian w FS oraz dokonano zmian między paragrafami w FS w Wymysłach i Nowym Orzechowie; wprowadzono zmiany dotyczące klasyfikacji realizowanego projektu oraz zabezpieczono środki na realizację zadań statutowych gminy,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majątkowe: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60016- zwiększono środki na realizację zadania inwestycyjnego dotyczącego modernizacji dróg gminnych na terenie Gminy Pomiechówek: kwota zwiększenia 280.000,00 zł zadania po zmianie : 2.280.000,00 zł (60016-6050),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 75095 – zwiększono środki na wkład własny realizacji projektu „E-usługi między Wisłą </w:t>
      </w:r>
      <w:r>
        <w:rPr>
          <w:rFonts w:ascii="Times New Roman" w:hAnsi="Times New Roman" w:cs="Times New Roman"/>
        </w:rPr>
        <w:br/>
        <w:t xml:space="preserve">a Kampinosem” realizowanego w partnerstwie z gminą Leoncin – 202.573,20 zł kwota po zmianie: 253.162,20 zł, </w:t>
      </w: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zabezpieczono środki na realizację przedsięwzięcia dotyczącego – Rozwoju zrównoważonej multimodalnej mobilności w Gminie Pomiechówek i obszarze funkcjonalnym Warszawa – 1.000,00 zł. Przedsięwzięcie realizowane będzie w latach 2018-2020. </w:t>
      </w:r>
    </w:p>
    <w:p w:rsidR="00F1529A" w:rsidRDefault="00F1529A" w:rsidP="00F1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zmniejszenie w rozdziale 90095,6059, dotyczy dostosowania planu wydatków do bieżącego harmonogramu realizacji zadań inwestycyjnych: </w:t>
      </w:r>
      <w:r>
        <w:rPr>
          <w:rFonts w:ascii="Calibri" w:hAnsi="Calibri" w:cs="Calibri"/>
          <w:sz w:val="24"/>
          <w:szCs w:val="24"/>
        </w:rPr>
        <w:t>Termomodernizacja budynków użyteczności publicznej, w tym: Urząd Gminy Pomiechówek, Szkoła Podstawowa w Pomiechówku, Szkoła Podstawowa w Starym Orzechowie, Klub Wiejski w Szczypiornie oraz u</w:t>
      </w:r>
      <w:r>
        <w:rPr>
          <w:rFonts w:ascii="Times New Roman" w:hAnsi="Times New Roman" w:cs="Times New Roman"/>
        </w:rPr>
        <w:t>porządkowanie i przygotowanie terenów inwestycyjnych w celu nadania im nowych funkcji gospodarczych – zmniejszenie: 878.970,12 zł,</w:t>
      </w:r>
    </w:p>
    <w:p w:rsidR="00F1529A" w:rsidRDefault="00F1529A" w:rsidP="00F1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529A" w:rsidRDefault="00F1529A" w:rsidP="00F1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zwiększenie środków na realizację przedsięwzięcia dot. modernizacji Gminnego Ośrodka Kultury w Pomiechówku – na podstawie harmonogramu wydatków – 7.000,00 zł. </w:t>
      </w:r>
    </w:p>
    <w:p w:rsidR="00F1529A" w:rsidRDefault="00F1529A" w:rsidP="00F1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529A" w:rsidRDefault="00F1529A" w:rsidP="00F1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529A" w:rsidRDefault="00F1529A" w:rsidP="00F15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w uchwale budżetowej dokonano zmian w dochodach i wydatkach wydzielonych rachunków dochodów jednostek oświatowych. </w:t>
      </w:r>
    </w:p>
    <w:p w:rsidR="002071B5" w:rsidRPr="000F77E8" w:rsidRDefault="002071B5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0F77E8">
        <w:rPr>
          <w:rFonts w:ascii="Times New Roman" w:hAnsi="Times New Roman" w:cs="Times New Roman"/>
          <w:u w:val="single"/>
        </w:rPr>
        <w:t>Zmiany w Przedsięwzięciach:</w:t>
      </w:r>
    </w:p>
    <w:p w:rsidR="001511A9" w:rsidRDefault="001511A9" w:rsidP="001511A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77E8" w:rsidRPr="000F77E8">
        <w:rPr>
          <w:rFonts w:ascii="Times New Roman" w:hAnsi="Times New Roman" w:cs="Times New Roman"/>
        </w:rPr>
        <w:t xml:space="preserve">majątkowe: </w:t>
      </w:r>
    </w:p>
    <w:p w:rsidR="000F77E8" w:rsidRDefault="000F77E8" w:rsidP="001511A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</w:rPr>
      </w:pPr>
      <w:r w:rsidRPr="000F77E8">
        <w:rPr>
          <w:rFonts w:ascii="Times New Roman" w:hAnsi="Times New Roman" w:cs="Times New Roman"/>
        </w:rPr>
        <w:t xml:space="preserve">dokonano zmiany w wykazie przedsięwzięć na zadanie dot. Uporządkowania i przygotowanie terenów inwestycyjnych w celu nadania im nowych funkcji gospodarczych – </w:t>
      </w:r>
      <w:r w:rsidR="00C93FFE">
        <w:rPr>
          <w:rFonts w:ascii="Times New Roman" w:hAnsi="Times New Roman" w:cs="Times New Roman"/>
        </w:rPr>
        <w:t>zmniejszenie</w:t>
      </w:r>
      <w:r w:rsidRPr="000F77E8">
        <w:rPr>
          <w:rFonts w:ascii="Times New Roman" w:hAnsi="Times New Roman" w:cs="Times New Roman"/>
        </w:rPr>
        <w:t xml:space="preserve"> limitu w roku 2018 o kwotę </w:t>
      </w:r>
      <w:r w:rsidR="00F1529A">
        <w:rPr>
          <w:rFonts w:ascii="Times New Roman" w:hAnsi="Times New Roman" w:cs="Times New Roman"/>
        </w:rPr>
        <w:t>890.377,29</w:t>
      </w:r>
      <w:r w:rsidR="00A556ED">
        <w:rPr>
          <w:rFonts w:ascii="Times New Roman" w:hAnsi="Times New Roman" w:cs="Times New Roman"/>
        </w:rPr>
        <w:t xml:space="preserve"> zł</w:t>
      </w:r>
      <w:r w:rsidR="001511A9">
        <w:rPr>
          <w:rFonts w:ascii="Times New Roman" w:hAnsi="Times New Roman" w:cs="Times New Roman"/>
        </w:rPr>
        <w:t xml:space="preserve">. </w:t>
      </w:r>
      <w:r w:rsidRPr="000F77E8">
        <w:rPr>
          <w:rFonts w:ascii="Times New Roman" w:hAnsi="Times New Roman" w:cs="Times New Roman"/>
        </w:rPr>
        <w:t xml:space="preserve">Łączne nakłady finansowe </w:t>
      </w:r>
      <w:r w:rsidR="001511A9">
        <w:rPr>
          <w:rFonts w:ascii="Times New Roman" w:hAnsi="Times New Roman" w:cs="Times New Roman"/>
        </w:rPr>
        <w:t>–</w:t>
      </w:r>
      <w:r w:rsidRPr="000F77E8">
        <w:rPr>
          <w:rFonts w:ascii="Times New Roman" w:hAnsi="Times New Roman" w:cs="Times New Roman"/>
        </w:rPr>
        <w:t xml:space="preserve"> </w:t>
      </w:r>
      <w:r w:rsidR="00F1529A">
        <w:rPr>
          <w:rFonts w:ascii="Times New Roman" w:hAnsi="Times New Roman" w:cs="Times New Roman"/>
        </w:rPr>
        <w:t>46.841.150,31</w:t>
      </w:r>
      <w:r w:rsidRPr="000F77E8">
        <w:rPr>
          <w:rFonts w:ascii="Times New Roman" w:hAnsi="Times New Roman" w:cs="Times New Roman"/>
        </w:rPr>
        <w:t xml:space="preserve"> zł , Limit wydatków na 2018 </w:t>
      </w:r>
      <w:r w:rsidR="00A556ED">
        <w:rPr>
          <w:rFonts w:ascii="Times New Roman" w:hAnsi="Times New Roman" w:cs="Times New Roman"/>
        </w:rPr>
        <w:t>–</w:t>
      </w:r>
      <w:r w:rsidRPr="000F77E8">
        <w:rPr>
          <w:rFonts w:ascii="Times New Roman" w:hAnsi="Times New Roman" w:cs="Times New Roman"/>
        </w:rPr>
        <w:t xml:space="preserve"> </w:t>
      </w:r>
      <w:r w:rsidR="00F1529A">
        <w:rPr>
          <w:rFonts w:ascii="Times New Roman" w:hAnsi="Times New Roman" w:cs="Times New Roman"/>
        </w:rPr>
        <w:t>36.140.872,31</w:t>
      </w:r>
      <w:r w:rsidR="001511A9">
        <w:rPr>
          <w:rFonts w:ascii="Times New Roman" w:hAnsi="Times New Roman" w:cs="Times New Roman"/>
        </w:rPr>
        <w:t xml:space="preserve"> zł</w:t>
      </w:r>
      <w:r w:rsidRPr="000F77E8">
        <w:rPr>
          <w:rFonts w:ascii="Times New Roman" w:hAnsi="Times New Roman" w:cs="Times New Roman"/>
        </w:rPr>
        <w:t xml:space="preserve"> Limit wydatków na 2019 r. - </w:t>
      </w:r>
      <w:r w:rsidR="001511A9" w:rsidRPr="001511A9">
        <w:rPr>
          <w:rFonts w:ascii="Times New Roman" w:hAnsi="Times New Roman" w:cs="Times New Roman"/>
        </w:rPr>
        <w:t>10 700 278,00</w:t>
      </w:r>
      <w:r w:rsidR="001511A9">
        <w:rPr>
          <w:rFonts w:ascii="Times New Roman" w:hAnsi="Times New Roman" w:cs="Times New Roman"/>
        </w:rPr>
        <w:t xml:space="preserve"> zł,</w:t>
      </w:r>
    </w:p>
    <w:p w:rsidR="001511A9" w:rsidRDefault="001511A9" w:rsidP="001511A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</w:rPr>
      </w:pPr>
      <w:r w:rsidRPr="000F77E8">
        <w:rPr>
          <w:rFonts w:ascii="Times New Roman" w:hAnsi="Times New Roman" w:cs="Times New Roman"/>
        </w:rPr>
        <w:t xml:space="preserve">dokonano zmiany w wykazie przedsięwzięć na zadanie dot. </w:t>
      </w:r>
      <w:r w:rsidRPr="000F77E8">
        <w:rPr>
          <w:rFonts w:ascii="Calibri" w:hAnsi="Calibri" w:cs="Calibri"/>
          <w:sz w:val="24"/>
          <w:szCs w:val="24"/>
        </w:rPr>
        <w:t xml:space="preserve">Termomodernizacja budynków użyteczności publicznej, w tym: Urząd Gminy Pomiechówek, Szkoła Podstawowa w Pomiechówku, Szkoła Podstawowa w Starym Orzechowie, Klub Wiejski w Szczypiornie </w:t>
      </w:r>
      <w:r w:rsidRPr="000F77E8">
        <w:rPr>
          <w:rFonts w:ascii="Times New Roman" w:hAnsi="Times New Roman" w:cs="Times New Roman"/>
        </w:rPr>
        <w:t xml:space="preserve">– </w:t>
      </w:r>
      <w:r w:rsidR="00A556ED">
        <w:rPr>
          <w:rFonts w:ascii="Times New Roman" w:hAnsi="Times New Roman" w:cs="Times New Roman"/>
        </w:rPr>
        <w:t xml:space="preserve">zwiększenie </w:t>
      </w:r>
      <w:r w:rsidRPr="000F77E8">
        <w:rPr>
          <w:rFonts w:ascii="Times New Roman" w:hAnsi="Times New Roman" w:cs="Times New Roman"/>
        </w:rPr>
        <w:t xml:space="preserve">limitu w roku 2018 o kwotę </w:t>
      </w:r>
      <w:r w:rsidRPr="001511A9">
        <w:rPr>
          <w:rFonts w:ascii="Times New Roman" w:hAnsi="Times New Roman" w:cs="Times New Roman"/>
        </w:rPr>
        <w:t>-</w:t>
      </w:r>
      <w:r w:rsidR="00A556ED">
        <w:rPr>
          <w:rFonts w:ascii="Times New Roman" w:hAnsi="Times New Roman" w:cs="Times New Roman"/>
        </w:rPr>
        <w:t>11.407,17</w:t>
      </w:r>
      <w:r w:rsidRPr="00151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zł. </w:t>
      </w:r>
      <w:r w:rsidRPr="000F77E8">
        <w:rPr>
          <w:rFonts w:ascii="Times New Roman" w:hAnsi="Times New Roman" w:cs="Times New Roman"/>
        </w:rPr>
        <w:t xml:space="preserve">Łączne nakłady finansowe </w:t>
      </w:r>
      <w:r>
        <w:rPr>
          <w:rFonts w:ascii="Times New Roman" w:hAnsi="Times New Roman" w:cs="Times New Roman"/>
        </w:rPr>
        <w:t>–</w:t>
      </w:r>
      <w:r w:rsidRPr="000F77E8">
        <w:rPr>
          <w:rFonts w:ascii="Times New Roman" w:hAnsi="Times New Roman" w:cs="Times New Roman"/>
        </w:rPr>
        <w:t xml:space="preserve"> </w:t>
      </w:r>
      <w:r w:rsidR="00A556ED">
        <w:rPr>
          <w:rFonts w:ascii="Times New Roman" w:hAnsi="Times New Roman" w:cs="Times New Roman"/>
        </w:rPr>
        <w:t>6.478.409,00 zł</w:t>
      </w:r>
      <w:r w:rsidRPr="000F77E8">
        <w:rPr>
          <w:rFonts w:ascii="Times New Roman" w:hAnsi="Times New Roman" w:cs="Times New Roman"/>
        </w:rPr>
        <w:t xml:space="preserve"> , Limit wydatków na 2018 </w:t>
      </w:r>
      <w:r w:rsidR="00A556ED">
        <w:rPr>
          <w:rFonts w:ascii="Times New Roman" w:hAnsi="Times New Roman" w:cs="Times New Roman"/>
        </w:rPr>
        <w:t>–</w:t>
      </w:r>
      <w:r w:rsidRPr="000F77E8">
        <w:rPr>
          <w:rFonts w:ascii="Times New Roman" w:hAnsi="Times New Roman" w:cs="Times New Roman"/>
        </w:rPr>
        <w:t xml:space="preserve"> </w:t>
      </w:r>
      <w:r w:rsidR="00A556ED">
        <w:rPr>
          <w:rFonts w:ascii="Times New Roman" w:hAnsi="Times New Roman" w:cs="Times New Roman"/>
        </w:rPr>
        <w:t>636.371,00</w:t>
      </w:r>
      <w:r w:rsidRPr="00151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zł,</w:t>
      </w:r>
    </w:p>
    <w:p w:rsidR="00F1529A" w:rsidRDefault="00F1529A" w:rsidP="001511A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dokonano zmiany w wykazie przedsięwzięć na zadanie dot. Przebudowy Gminnego Ośrodka Kultury w Pomiechówku – zwiększenie limitu wydatków na rok 2018 – 7.000,00 zł, po zmianach limit wydatków na rok 2018 – 6.946.001,88 zł, limit wydatków na rok 2019 – 91.000,00 zł. Łączne nakłady finansowe: 9.112.001,88 zł. </w:t>
      </w:r>
    </w:p>
    <w:p w:rsidR="007A2474" w:rsidRDefault="000D0062" w:rsidP="001511A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7A2474">
        <w:rPr>
          <w:rFonts w:ascii="Times New Roman" w:hAnsi="Times New Roman" w:cs="Times New Roman"/>
        </w:rPr>
        <w:t xml:space="preserve">prowadzono nowe przedsięwzięcie dot. realizacji zadania pn. Rozwój zrównoważonej multimodalnej mobilności w Gminie Pomiechówek i obszarze funkcjonalnym Warszawy – Limit 2018 – 1.000,00 zł, Limit 2019 – 351.135,00 zł, Limit 2020 – 17.328.325,00 zł. Łączne nakłady finansowe – 17.680.460,00 zł. </w:t>
      </w:r>
    </w:p>
    <w:p w:rsidR="000D0062" w:rsidRDefault="000D0062" w:rsidP="000D006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bieżące:</w:t>
      </w:r>
    </w:p>
    <w:p w:rsidR="000520D3" w:rsidRPr="000B4D70" w:rsidRDefault="001511A9" w:rsidP="001511A9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556ED">
        <w:rPr>
          <w:rFonts w:ascii="Times New Roman" w:hAnsi="Times New Roman" w:cs="Times New Roman"/>
        </w:rPr>
        <w:t xml:space="preserve"> dokonano zmiany w w</w:t>
      </w:r>
      <w:r w:rsidR="00A556ED">
        <w:rPr>
          <w:rFonts w:ascii="Times New Roman" w:hAnsi="Times New Roman" w:cs="Times New Roman"/>
        </w:rPr>
        <w:t>ykazie przedsięwzięć na zadania bieżące: wprowadzono nowe zadania dotyczące usługi hostingu (umożliwienie prowadzenia sesji na żywo) – Limit wydatków na rok 2018 – 918,81, 2019 – 3.675,24 zł, 2020 – 2.756,43 zł. Łączne</w:t>
      </w:r>
      <w:r w:rsidR="000D0062">
        <w:rPr>
          <w:rFonts w:ascii="Times New Roman" w:hAnsi="Times New Roman" w:cs="Times New Roman"/>
        </w:rPr>
        <w:t xml:space="preserve"> nakłady finansowe: 7.350,48 zł,</w:t>
      </w:r>
    </w:p>
    <w:p w:rsidR="000B4D70" w:rsidRDefault="000B4D70" w:rsidP="000B4D7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B4D70" w:rsidRPr="000B4D70" w:rsidRDefault="000B4D70" w:rsidP="000B4D70">
      <w:pPr>
        <w:pStyle w:val="Akapitzlist"/>
        <w:widowControl w:val="0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Wprowadzono nowe przedsięwzięcie dot. realizacji projektu pn. „Ja w Internecie” – organizacja bezpłatnych szkoleń podnoszących kompetencje cyfrowe mieszkańców gminy, którzy ukończyli 25 rok życia – Limit wydatków 2018 – 32.000,00 zł, Limit wydatków 2019 – 48.640,00 zł. Łączne nakłady finansowe – 80.640,00 zł. </w:t>
      </w:r>
    </w:p>
    <w:p w:rsidR="000D0062" w:rsidRPr="00A556ED" w:rsidRDefault="000D0062" w:rsidP="000D006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sectPr w:rsidR="000D0062" w:rsidRPr="00A556ED" w:rsidSect="009867D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599C7DBC"/>
    <w:multiLevelType w:val="hybridMultilevel"/>
    <w:tmpl w:val="C08E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45BF0"/>
    <w:multiLevelType w:val="hybridMultilevel"/>
    <w:tmpl w:val="7DF0E2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8"/>
    <w:rsid w:val="000520D3"/>
    <w:rsid w:val="000B4D70"/>
    <w:rsid w:val="000D0062"/>
    <w:rsid w:val="000F77E8"/>
    <w:rsid w:val="001511A9"/>
    <w:rsid w:val="002071B5"/>
    <w:rsid w:val="0027700D"/>
    <w:rsid w:val="002B24EC"/>
    <w:rsid w:val="002F47BE"/>
    <w:rsid w:val="00682267"/>
    <w:rsid w:val="006A2F5E"/>
    <w:rsid w:val="006A55B7"/>
    <w:rsid w:val="007A2474"/>
    <w:rsid w:val="007A6748"/>
    <w:rsid w:val="00A556ED"/>
    <w:rsid w:val="00C93FFE"/>
    <w:rsid w:val="00CF095E"/>
    <w:rsid w:val="00F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573D-1C3E-47D4-8ACB-018D2E8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dcterms:created xsi:type="dcterms:W3CDTF">2018-10-24T09:24:00Z</dcterms:created>
  <dcterms:modified xsi:type="dcterms:W3CDTF">2018-10-24T09:24:00Z</dcterms:modified>
</cp:coreProperties>
</file>