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1C" w:rsidRPr="00E616BE" w:rsidRDefault="00564053" w:rsidP="007200C6">
      <w:pPr>
        <w:spacing w:after="0" w:line="240" w:lineRule="auto"/>
        <w:ind w:left="7788" w:firstLine="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E616B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Załącznik Nr 4</w:t>
      </w:r>
    </w:p>
    <w:p w:rsidR="00E3701C" w:rsidRPr="00E616BE" w:rsidRDefault="007009B4" w:rsidP="007200C6">
      <w:pPr>
        <w:spacing w:after="0" w:line="240" w:lineRule="auto"/>
        <w:ind w:left="7788" w:firstLine="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do Zarządzenia 29</w:t>
      </w:r>
      <w:r w:rsidR="007200C6" w:rsidRPr="00E616B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/2019</w:t>
      </w:r>
    </w:p>
    <w:p w:rsidR="00E3701C" w:rsidRPr="00E616BE" w:rsidRDefault="00E3701C" w:rsidP="007200C6">
      <w:pPr>
        <w:spacing w:after="0" w:line="240" w:lineRule="auto"/>
        <w:ind w:left="7788" w:firstLine="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E616B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Wójta Gminy Pomiechówek</w:t>
      </w:r>
    </w:p>
    <w:p w:rsidR="00E3701C" w:rsidRPr="00E616BE" w:rsidRDefault="00E3701C" w:rsidP="007200C6">
      <w:pPr>
        <w:ind w:left="8496" w:hanging="69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E616B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z</w:t>
      </w:r>
      <w:r w:rsidR="007009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dnia 26</w:t>
      </w:r>
      <w:bookmarkStart w:id="0" w:name="_GoBack"/>
      <w:bookmarkEnd w:id="0"/>
      <w:r w:rsidR="007200C6" w:rsidRPr="00E616B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.03.2019</w:t>
      </w:r>
      <w:r w:rsidR="00597B08" w:rsidRPr="00E616B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r</w:t>
      </w:r>
      <w:r w:rsidRPr="00E616B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E616B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E616B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E616B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ab/>
      </w:r>
    </w:p>
    <w:tbl>
      <w:tblPr>
        <w:tblW w:w="11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933"/>
        <w:gridCol w:w="754"/>
        <w:gridCol w:w="3878"/>
        <w:gridCol w:w="1702"/>
        <w:gridCol w:w="1817"/>
        <w:gridCol w:w="1411"/>
      </w:tblGrid>
      <w:tr w:rsidR="00E616BE" w:rsidRPr="00E616BE" w:rsidTr="00047620">
        <w:trPr>
          <w:trHeight w:val="315"/>
        </w:trPr>
        <w:tc>
          <w:tcPr>
            <w:tcW w:w="11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               WYKONANIE  PLANU </w:t>
            </w:r>
            <w:r w:rsidR="007200C6"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FINANSOWEGO na dzień 31.12.2018</w:t>
            </w: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r.</w:t>
            </w:r>
          </w:p>
        </w:tc>
      </w:tr>
      <w:tr w:rsidR="00E616BE" w:rsidRPr="00E616BE" w:rsidTr="00047620">
        <w:trPr>
          <w:trHeight w:val="315"/>
        </w:trPr>
        <w:tc>
          <w:tcPr>
            <w:tcW w:w="11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          Instytucji  Kultury </w:t>
            </w:r>
            <w:r w:rsidR="007200C6"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–</w:t>
            </w: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7200C6"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Ośrodka Kultury POMPA</w:t>
            </w:r>
          </w:p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E616BE" w:rsidRPr="00E616BE" w:rsidTr="00047620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16BE" w:rsidRPr="00E616BE" w:rsidTr="00047620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PRZYCHODY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dział 921 , Rozdział 92109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16BE" w:rsidRPr="00E616BE" w:rsidTr="00047620">
        <w:trPr>
          <w:trHeight w:val="630"/>
        </w:trPr>
        <w:tc>
          <w:tcPr>
            <w:tcW w:w="6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3701C" w:rsidRPr="00E616BE" w:rsidRDefault="007200C6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Plan na                  2018</w:t>
            </w:r>
            <w:r w:rsidR="00E3701C"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rok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Wykonanie                   </w:t>
            </w:r>
            <w:r w:rsidR="007200C6"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                  na 31.12.2018</w:t>
            </w: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  <w:t>% wskaźnik wykonania</w:t>
            </w:r>
          </w:p>
        </w:tc>
      </w:tr>
      <w:tr w:rsidR="00E616BE" w:rsidRPr="00E616BE" w:rsidTr="007200C6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I. Stan środków obrotowych na początku roku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01C" w:rsidRPr="00E616BE" w:rsidRDefault="007200C6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6 503,93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1C" w:rsidRPr="00E616BE" w:rsidRDefault="007200C6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6 503,93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01C" w:rsidRPr="00E616BE" w:rsidRDefault="007200C6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100,00</w:t>
            </w:r>
          </w:p>
        </w:tc>
      </w:tr>
      <w:tr w:rsidR="00E616BE" w:rsidRPr="00E616BE" w:rsidTr="007200C6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II. Przychody ogółem, w tym: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01C" w:rsidRPr="00E616BE" w:rsidRDefault="007200C6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46 152,91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1C" w:rsidRPr="00E616BE" w:rsidRDefault="007200C6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46 113,88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01C" w:rsidRPr="00E616BE" w:rsidRDefault="007200C6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99,92</w:t>
            </w:r>
          </w:p>
        </w:tc>
      </w:tr>
      <w:tr w:rsidR="00E616BE" w:rsidRPr="00E616BE" w:rsidTr="007200C6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921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1-Przychody finansowe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01C" w:rsidRPr="00E616BE" w:rsidRDefault="007200C6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52,91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7200C6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57,22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01C" w:rsidRPr="00E616BE" w:rsidRDefault="007200C6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108,15</w:t>
            </w:r>
          </w:p>
        </w:tc>
      </w:tr>
      <w:tr w:rsidR="00E616BE" w:rsidRPr="00E616BE" w:rsidTr="007200C6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2-Przychody operacyjne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01C" w:rsidRPr="00E616BE" w:rsidRDefault="007200C6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46 100,00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7200C6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46 056,66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01C" w:rsidRPr="00E616BE" w:rsidRDefault="007200C6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99,91</w:t>
            </w:r>
          </w:p>
        </w:tc>
      </w:tr>
      <w:tr w:rsidR="00E616BE" w:rsidRPr="00E616BE" w:rsidTr="007200C6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01C" w:rsidRPr="00E616BE" w:rsidRDefault="007200C6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III. Ministerstwo Kultury - dotacja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01C" w:rsidRPr="00E616BE" w:rsidRDefault="007200C6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63 847,00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7200C6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63 847,00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01C" w:rsidRPr="00E616BE" w:rsidRDefault="007200C6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100,00</w:t>
            </w:r>
          </w:p>
        </w:tc>
      </w:tr>
      <w:tr w:rsidR="00E616BE" w:rsidRPr="00E616BE" w:rsidTr="007200C6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01C" w:rsidRPr="00E616BE" w:rsidRDefault="007200C6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IV</w:t>
            </w:r>
            <w:r w:rsidR="00E3701C"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. Budżet Gminy - dotacja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01C" w:rsidRPr="00E616BE" w:rsidRDefault="007200C6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684 046,16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7200C6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684 046,16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01C" w:rsidRPr="00E616BE" w:rsidRDefault="007200C6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100,00</w:t>
            </w:r>
          </w:p>
        </w:tc>
      </w:tr>
      <w:tr w:rsidR="00E616BE" w:rsidRPr="00E616BE" w:rsidTr="007200C6">
        <w:trPr>
          <w:trHeight w:val="315"/>
        </w:trPr>
        <w:tc>
          <w:tcPr>
            <w:tcW w:w="6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 OGÓŁEM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:rsidR="00E3701C" w:rsidRPr="00E616BE" w:rsidRDefault="007200C6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800 550,00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3701C" w:rsidRPr="00E616BE" w:rsidRDefault="007200C6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800 510,97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3701C" w:rsidRPr="00E616BE" w:rsidRDefault="007200C6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100,00</w:t>
            </w:r>
          </w:p>
        </w:tc>
      </w:tr>
      <w:tr w:rsidR="00E616BE" w:rsidRPr="00E616BE" w:rsidTr="00047620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ROZCHODY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16BE" w:rsidRPr="00E616BE" w:rsidTr="00047620">
        <w:trPr>
          <w:trHeight w:val="63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Dział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Rozdz.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701C" w:rsidRPr="00E616BE" w:rsidRDefault="00A16934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Plan na                  2018</w:t>
            </w:r>
            <w:r w:rsidR="00E3701C"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rok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Wykonanie                   </w:t>
            </w:r>
            <w:r w:rsidR="00A16934"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                  na 31.12.2018</w:t>
            </w: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  <w:t>% wskaźnik wykonania</w:t>
            </w:r>
          </w:p>
        </w:tc>
      </w:tr>
      <w:tr w:rsidR="00E616BE" w:rsidRPr="00E616BE" w:rsidTr="00047620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92109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E616BE" w:rsidRPr="00E616BE" w:rsidTr="00A16934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Wynagrodzenia osobowe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310 000,00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308 277,80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99,44</w:t>
            </w:r>
          </w:p>
        </w:tc>
      </w:tr>
      <w:tr w:rsidR="00E616BE" w:rsidRPr="00E616BE" w:rsidTr="00A16934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56 000,00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53 439,94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95,43</w:t>
            </w:r>
          </w:p>
        </w:tc>
      </w:tr>
      <w:tr w:rsidR="00E616BE" w:rsidRPr="00E616BE" w:rsidTr="00A16934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5 100,00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5 000,96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98,06</w:t>
            </w:r>
          </w:p>
        </w:tc>
      </w:tr>
      <w:tr w:rsidR="00E616BE" w:rsidRPr="00E616BE" w:rsidTr="00A16934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101 400,00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90 955,59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89,70</w:t>
            </w:r>
          </w:p>
        </w:tc>
      </w:tr>
      <w:tr w:rsidR="00E616BE" w:rsidRPr="00E616BE" w:rsidTr="00A16934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136 000,00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128 541,29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94,52</w:t>
            </w:r>
          </w:p>
        </w:tc>
      </w:tr>
      <w:tr w:rsidR="00E616BE" w:rsidRPr="00E616BE" w:rsidTr="00A16934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A16934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Gaz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1 824,95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91,25</w:t>
            </w:r>
          </w:p>
        </w:tc>
      </w:tr>
      <w:tr w:rsidR="00E616BE" w:rsidRPr="00E616BE" w:rsidTr="00A16934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A16934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</w:t>
            </w:r>
            <w:r w:rsidR="00E3701C"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akup usług pozostałych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175 000,00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172 125,79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98,36</w:t>
            </w:r>
          </w:p>
        </w:tc>
      </w:tr>
      <w:tr w:rsidR="00E616BE" w:rsidRPr="00E616BE" w:rsidTr="00A16934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4360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A16934" w:rsidP="00A1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</w:t>
            </w:r>
            <w:r w:rsidR="00E3701C"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akup usług </w:t>
            </w: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telekomunikacyjnych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2 898,77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96,63</w:t>
            </w:r>
          </w:p>
        </w:tc>
      </w:tr>
      <w:tr w:rsidR="00E616BE" w:rsidRPr="00E616BE" w:rsidTr="00A16934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708,22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94,43</w:t>
            </w:r>
          </w:p>
        </w:tc>
      </w:tr>
      <w:tr w:rsidR="00E616BE" w:rsidRPr="00E616BE" w:rsidTr="00A16934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Fundusz Świadczeń Socjalnych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9 100,00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9 100,00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100,00</w:t>
            </w:r>
          </w:p>
        </w:tc>
      </w:tr>
      <w:tr w:rsidR="00E616BE" w:rsidRPr="00E616BE" w:rsidTr="00A16934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Szkolenia pracowników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2 100,00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A16934" w:rsidP="00A1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        2 083,40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99,21</w:t>
            </w:r>
          </w:p>
        </w:tc>
      </w:tr>
      <w:tr w:rsidR="00E616BE" w:rsidRPr="00E616BE" w:rsidTr="00A16934">
        <w:trPr>
          <w:trHeight w:val="315"/>
        </w:trPr>
        <w:tc>
          <w:tcPr>
            <w:tcW w:w="6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Rozchody  ogółem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800 450,00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774 956,71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E616BE" w:rsidRPr="00E616BE" w:rsidTr="00A16934">
        <w:trPr>
          <w:trHeight w:val="315"/>
        </w:trPr>
        <w:tc>
          <w:tcPr>
            <w:tcW w:w="6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Stan środków obrotowych na koniec okresu sprawozdawczego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3701C" w:rsidRPr="00E616BE" w:rsidRDefault="00A16934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100</w:t>
            </w:r>
            <w:r w:rsidR="00E616BE"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3701C" w:rsidRPr="00E616BE" w:rsidRDefault="00E616BE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25 554,26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E616BE" w:rsidRPr="00E616BE" w:rsidTr="00A16934">
        <w:trPr>
          <w:trHeight w:val="315"/>
        </w:trPr>
        <w:tc>
          <w:tcPr>
            <w:tcW w:w="6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3701C" w:rsidRPr="00E616BE" w:rsidRDefault="00E3701C" w:rsidP="00E3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3701C" w:rsidRPr="00E616BE" w:rsidRDefault="00E616BE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800 550,00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3701C" w:rsidRPr="00E616BE" w:rsidRDefault="00E616BE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800 510,97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3701C" w:rsidRPr="00E616BE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E616BE" w:rsidRPr="00E616BE" w:rsidTr="00047620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16BE" w:rsidRPr="00E616BE" w:rsidTr="00047620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16BE" w:rsidRPr="00E616BE" w:rsidTr="00047620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Zobowiązania </w:t>
            </w:r>
            <w:r w:rsidR="00E616BE"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niewymagalne na dzień 31.12.2018</w:t>
            </w: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 -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616BE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21 094,18</w:t>
            </w:r>
            <w:r w:rsidR="00E3701C"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zł.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5B791D" w:rsidRPr="00E616BE" w:rsidRDefault="005B791D" w:rsidP="005B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16BE" w:rsidRPr="00E616BE" w:rsidTr="00047620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Zobowiązan</w:t>
            </w:r>
            <w:r w:rsidR="00E616BE"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ia wymagalne na dzień 31.12.2018</w:t>
            </w: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 -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 występują.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16BE" w:rsidRPr="00E616BE" w:rsidTr="00047620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Należności </w:t>
            </w:r>
            <w:r w:rsidR="00E616BE"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niewymagalne na dzień 31.12.2018</w:t>
            </w: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 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616BE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19,99</w:t>
            </w:r>
            <w:r w:rsidR="008F2A2F"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zł</w:t>
            </w:r>
            <w:r w:rsidR="00E3701C"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16BE" w:rsidRPr="00E616BE" w:rsidTr="00047620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Należnośc</w:t>
            </w:r>
            <w:r w:rsidR="00E616BE"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wymagalne na dzień  31.12.2018</w:t>
            </w: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 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 występują.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1C" w:rsidRPr="00E616BE" w:rsidRDefault="00E3701C" w:rsidP="00E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E3701C" w:rsidRPr="00E616BE" w:rsidRDefault="00E3701C" w:rsidP="00E3701C">
      <w:pPr>
        <w:ind w:firstLine="8496"/>
        <w:rPr>
          <w:color w:val="000000" w:themeColor="text1"/>
        </w:rPr>
      </w:pPr>
    </w:p>
    <w:p w:rsidR="00E3701C" w:rsidRPr="00E616BE" w:rsidRDefault="00E3701C" w:rsidP="00E3701C">
      <w:pPr>
        <w:pStyle w:val="Tytu"/>
        <w:tabs>
          <w:tab w:val="left" w:pos="10206"/>
        </w:tabs>
        <w:spacing w:line="360" w:lineRule="auto"/>
        <w:ind w:right="708"/>
        <w:rPr>
          <w:color w:val="000000" w:themeColor="text1"/>
          <w:szCs w:val="24"/>
        </w:rPr>
      </w:pPr>
    </w:p>
    <w:p w:rsidR="00E616BE" w:rsidRPr="00E616BE" w:rsidRDefault="00E616BE" w:rsidP="00E3701C">
      <w:pPr>
        <w:pStyle w:val="Tytu"/>
        <w:tabs>
          <w:tab w:val="left" w:pos="10206"/>
        </w:tabs>
        <w:spacing w:line="360" w:lineRule="auto"/>
        <w:ind w:right="708"/>
        <w:rPr>
          <w:color w:val="000000" w:themeColor="text1"/>
          <w:szCs w:val="24"/>
        </w:rPr>
      </w:pPr>
    </w:p>
    <w:p w:rsidR="00E616BE" w:rsidRPr="00E616BE" w:rsidRDefault="00E616BE" w:rsidP="00E3701C">
      <w:pPr>
        <w:pStyle w:val="Tytu"/>
        <w:tabs>
          <w:tab w:val="left" w:pos="10206"/>
        </w:tabs>
        <w:spacing w:line="360" w:lineRule="auto"/>
        <w:ind w:right="708"/>
        <w:rPr>
          <w:color w:val="000000" w:themeColor="text1"/>
          <w:szCs w:val="24"/>
        </w:rPr>
      </w:pPr>
    </w:p>
    <w:p w:rsidR="00E616BE" w:rsidRPr="003165CB" w:rsidRDefault="00E616BE" w:rsidP="00E3701C">
      <w:pPr>
        <w:pStyle w:val="Tytu"/>
        <w:tabs>
          <w:tab w:val="left" w:pos="10206"/>
        </w:tabs>
        <w:spacing w:line="360" w:lineRule="auto"/>
        <w:ind w:right="708"/>
        <w:rPr>
          <w:color w:val="FF0000"/>
          <w:szCs w:val="24"/>
        </w:rPr>
      </w:pPr>
    </w:p>
    <w:p w:rsidR="00047620" w:rsidRPr="00CE1097" w:rsidRDefault="00047620" w:rsidP="00047620">
      <w:pPr>
        <w:pStyle w:val="Tytu"/>
        <w:rPr>
          <w:rFonts w:asciiTheme="minorHAnsi" w:hAnsiTheme="minorHAnsi"/>
          <w:sz w:val="28"/>
          <w:szCs w:val="28"/>
        </w:rPr>
      </w:pPr>
      <w:r w:rsidRPr="00CE1097">
        <w:rPr>
          <w:rFonts w:asciiTheme="minorHAnsi" w:hAnsiTheme="minorHAnsi"/>
          <w:sz w:val="28"/>
          <w:szCs w:val="28"/>
        </w:rPr>
        <w:lastRenderedPageBreak/>
        <w:t>Sprawozdanie opisowe z wykonania planu finansowego</w:t>
      </w:r>
    </w:p>
    <w:p w:rsidR="00047620" w:rsidRPr="00CE1097" w:rsidRDefault="00047620" w:rsidP="00047620">
      <w:pPr>
        <w:pStyle w:val="Tytu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Ośrodka Kultury POMPA</w:t>
      </w:r>
      <w:r w:rsidRPr="00CE1097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na dzień 31.12.2018r.</w:t>
      </w:r>
    </w:p>
    <w:p w:rsidR="00047620" w:rsidRPr="00CE1097" w:rsidRDefault="00047620" w:rsidP="00047620">
      <w:pPr>
        <w:pStyle w:val="Tytu"/>
        <w:jc w:val="left"/>
        <w:rPr>
          <w:rFonts w:asciiTheme="minorHAnsi" w:hAnsiTheme="minorHAnsi"/>
          <w:szCs w:val="24"/>
        </w:rPr>
      </w:pPr>
    </w:p>
    <w:p w:rsidR="00047620" w:rsidRPr="00047620" w:rsidRDefault="00047620" w:rsidP="00047620">
      <w:pPr>
        <w:pStyle w:val="Tytu"/>
        <w:spacing w:line="360" w:lineRule="auto"/>
        <w:jc w:val="both"/>
        <w:rPr>
          <w:b w:val="0"/>
          <w:szCs w:val="24"/>
        </w:rPr>
      </w:pPr>
      <w:r w:rsidRPr="00CE1097">
        <w:rPr>
          <w:rFonts w:asciiTheme="minorHAnsi" w:hAnsiTheme="minorHAnsi"/>
          <w:b w:val="0"/>
          <w:szCs w:val="24"/>
        </w:rPr>
        <w:t xml:space="preserve">    </w:t>
      </w:r>
      <w:r w:rsidRPr="00047620">
        <w:rPr>
          <w:b w:val="0"/>
          <w:szCs w:val="24"/>
        </w:rPr>
        <w:t xml:space="preserve">       Ośrodek Kultury POMPA jest jedyną tego typu placówką na terenie Gminy Pomiechówek. Jednostka prowadzi stałe zajęcia dla dzieci i młodzieży (muzyczne, taneczne, plastyczne, artystyczne) oraz odpowiada za organizację większości wydarzeń kulturalno-społecznych w Gminie. Oprócz tego GOK zajmuje się dystrybucją Gazety Pomiechowskiej.</w:t>
      </w:r>
    </w:p>
    <w:p w:rsidR="00047620" w:rsidRPr="00047620" w:rsidRDefault="00047620" w:rsidP="00047620">
      <w:pPr>
        <w:pStyle w:val="Tytu"/>
        <w:spacing w:line="360" w:lineRule="auto"/>
        <w:jc w:val="both"/>
        <w:rPr>
          <w:b w:val="0"/>
          <w:szCs w:val="24"/>
        </w:rPr>
      </w:pPr>
      <w:r w:rsidRPr="00047620">
        <w:rPr>
          <w:b w:val="0"/>
          <w:szCs w:val="24"/>
        </w:rPr>
        <w:t xml:space="preserve">Gmina Pomiechówek w latach 2017-2018 przeprowadziła gruntowną modernizację i rozbudowę siedziby GOK. Inwestycja zakończyła się w październiku 2018 roku. </w:t>
      </w:r>
    </w:p>
    <w:p w:rsidR="00047620" w:rsidRPr="00047620" w:rsidRDefault="00047620" w:rsidP="00047620">
      <w:pPr>
        <w:pStyle w:val="Tytu"/>
        <w:spacing w:line="360" w:lineRule="auto"/>
        <w:jc w:val="both"/>
        <w:rPr>
          <w:b w:val="0"/>
          <w:szCs w:val="24"/>
        </w:rPr>
      </w:pPr>
      <w:r w:rsidRPr="00047620">
        <w:rPr>
          <w:b w:val="0"/>
          <w:szCs w:val="24"/>
        </w:rPr>
        <w:t xml:space="preserve"> </w:t>
      </w:r>
    </w:p>
    <w:p w:rsidR="00047620" w:rsidRDefault="00047620" w:rsidP="00047620">
      <w:pPr>
        <w:pStyle w:val="Tytu"/>
        <w:spacing w:line="360" w:lineRule="auto"/>
        <w:ind w:left="360"/>
        <w:jc w:val="both"/>
        <w:rPr>
          <w:b w:val="0"/>
          <w:szCs w:val="24"/>
        </w:rPr>
      </w:pPr>
      <w:r w:rsidRPr="00047620">
        <w:rPr>
          <w:b w:val="0"/>
          <w:szCs w:val="24"/>
        </w:rPr>
        <w:t xml:space="preserve">              Dochody Ośrodka Kultury wykonane na dzień 31.12.2018r.  wyniosły </w:t>
      </w:r>
      <w:r w:rsidRPr="00047620">
        <w:rPr>
          <w:szCs w:val="24"/>
        </w:rPr>
        <w:t>794 007,04 zł.</w:t>
      </w:r>
      <w:r w:rsidRPr="00047620">
        <w:rPr>
          <w:b w:val="0"/>
          <w:szCs w:val="24"/>
        </w:rPr>
        <w:t xml:space="preserve"> </w:t>
      </w:r>
      <w:r>
        <w:rPr>
          <w:b w:val="0"/>
          <w:szCs w:val="24"/>
        </w:rPr>
        <w:br/>
      </w:r>
      <w:r w:rsidRPr="00047620">
        <w:rPr>
          <w:b w:val="0"/>
          <w:szCs w:val="24"/>
        </w:rPr>
        <w:t>(tj. 100,00 % planu),  z czego:</w:t>
      </w:r>
    </w:p>
    <w:p w:rsidR="00047620" w:rsidRDefault="00047620" w:rsidP="00047620">
      <w:pPr>
        <w:pStyle w:val="Tytu"/>
        <w:numPr>
          <w:ilvl w:val="0"/>
          <w:numId w:val="3"/>
        </w:numPr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d</w:t>
      </w:r>
      <w:r w:rsidRPr="00047620">
        <w:rPr>
          <w:b w:val="0"/>
          <w:szCs w:val="24"/>
        </w:rPr>
        <w:t>otacja  z  budżetu  gminy  w kwocie         684 046,16</w:t>
      </w:r>
      <w:r>
        <w:rPr>
          <w:b w:val="0"/>
          <w:szCs w:val="24"/>
        </w:rPr>
        <w:t xml:space="preserve"> zł;</w:t>
      </w:r>
    </w:p>
    <w:p w:rsidR="00047620" w:rsidRDefault="00047620" w:rsidP="00047620">
      <w:pPr>
        <w:pStyle w:val="Tytu"/>
        <w:numPr>
          <w:ilvl w:val="0"/>
          <w:numId w:val="3"/>
        </w:numPr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d</w:t>
      </w:r>
      <w:r w:rsidRPr="00047620">
        <w:rPr>
          <w:b w:val="0"/>
          <w:szCs w:val="24"/>
        </w:rPr>
        <w:t>otacja z Ministerstwa Kultury w kwocie     63 847,00</w:t>
      </w:r>
      <w:r>
        <w:rPr>
          <w:b w:val="0"/>
          <w:szCs w:val="24"/>
        </w:rPr>
        <w:t xml:space="preserve"> zł;</w:t>
      </w:r>
    </w:p>
    <w:p w:rsidR="00047620" w:rsidRDefault="00047620" w:rsidP="00047620">
      <w:pPr>
        <w:pStyle w:val="Tytu"/>
        <w:numPr>
          <w:ilvl w:val="0"/>
          <w:numId w:val="3"/>
        </w:numPr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p</w:t>
      </w:r>
      <w:r w:rsidRPr="00047620">
        <w:rPr>
          <w:b w:val="0"/>
          <w:szCs w:val="24"/>
        </w:rPr>
        <w:t xml:space="preserve">rzychody operacyjne  w kwocie                   46 056,16 </w:t>
      </w:r>
      <w:r>
        <w:rPr>
          <w:b w:val="0"/>
          <w:szCs w:val="24"/>
        </w:rPr>
        <w:t>zł;</w:t>
      </w:r>
    </w:p>
    <w:p w:rsidR="00047620" w:rsidRPr="00047620" w:rsidRDefault="00047620" w:rsidP="00047620">
      <w:pPr>
        <w:pStyle w:val="Tytu"/>
        <w:numPr>
          <w:ilvl w:val="0"/>
          <w:numId w:val="3"/>
        </w:numPr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o</w:t>
      </w:r>
      <w:r w:rsidRPr="00047620">
        <w:rPr>
          <w:b w:val="0"/>
          <w:szCs w:val="24"/>
        </w:rPr>
        <w:t>dsetki bankowe  w kwocie                                   57,22 zł.</w:t>
      </w:r>
    </w:p>
    <w:p w:rsidR="00047620" w:rsidRPr="00047620" w:rsidRDefault="00047620" w:rsidP="00047620">
      <w:pPr>
        <w:pStyle w:val="Tytu"/>
        <w:spacing w:line="360" w:lineRule="auto"/>
        <w:jc w:val="both"/>
        <w:rPr>
          <w:b w:val="0"/>
          <w:szCs w:val="24"/>
        </w:rPr>
      </w:pPr>
    </w:p>
    <w:p w:rsidR="00047620" w:rsidRDefault="00047620" w:rsidP="00047620">
      <w:pPr>
        <w:pStyle w:val="Tytu"/>
        <w:spacing w:line="360" w:lineRule="auto"/>
        <w:ind w:left="360"/>
        <w:jc w:val="both"/>
        <w:rPr>
          <w:b w:val="0"/>
          <w:szCs w:val="24"/>
        </w:rPr>
      </w:pPr>
      <w:r w:rsidRPr="00047620">
        <w:rPr>
          <w:b w:val="0"/>
          <w:szCs w:val="24"/>
        </w:rPr>
        <w:t xml:space="preserve">                 Wydatki Ośrodka Kultury wykonane  na dzień 31.12.2018r. wynosiły </w:t>
      </w:r>
      <w:r w:rsidRPr="00047620">
        <w:rPr>
          <w:szCs w:val="24"/>
        </w:rPr>
        <w:t xml:space="preserve">774 956,71 zł. </w:t>
      </w:r>
      <w:r>
        <w:rPr>
          <w:szCs w:val="24"/>
        </w:rPr>
        <w:br/>
      </w:r>
      <w:r w:rsidRPr="00047620">
        <w:rPr>
          <w:b w:val="0"/>
          <w:szCs w:val="24"/>
        </w:rPr>
        <w:t>(tj. 97,00 % planu), w tym:</w:t>
      </w:r>
    </w:p>
    <w:p w:rsidR="00047620" w:rsidRDefault="00047620" w:rsidP="00047620">
      <w:pPr>
        <w:pStyle w:val="Tytu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w</w:t>
      </w:r>
      <w:r w:rsidRPr="00047620">
        <w:rPr>
          <w:b w:val="0"/>
          <w:szCs w:val="24"/>
        </w:rPr>
        <w:t>ynagrodzenia osobowe (wynagrodzenia, premie, nagrody) w kwocie 308 277,80 zł  (tj. 99,44 % planu) dotyczą  10 pracowników Gminnego Ośrodka Kultury (łącznie 7,8 etatów). Pracownicy merytoryczni prowadzą cykliczne zajęcia artystyczne, głównie są to różnego typu zajęcia muzyczne oraz rękodzielnicze, na które jest największe zapotrzebowanie</w:t>
      </w:r>
      <w:r>
        <w:rPr>
          <w:b w:val="0"/>
          <w:szCs w:val="24"/>
        </w:rPr>
        <w:t>;</w:t>
      </w:r>
    </w:p>
    <w:p w:rsidR="00047620" w:rsidRDefault="00047620" w:rsidP="00047620">
      <w:pPr>
        <w:pStyle w:val="Tytu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047620">
        <w:rPr>
          <w:b w:val="0"/>
          <w:szCs w:val="24"/>
        </w:rPr>
        <w:t>składki na ubezpieczenia społeczne oraz fundusz pracy od wynagrodzeń pracowników oraz umów cywilnoprawnych wyniosły kolejno 53 439,94 zł oraz 5 000,96 zł (tj. 95,43 % oraz 98,06 % planu)</w:t>
      </w:r>
      <w:r>
        <w:rPr>
          <w:b w:val="0"/>
          <w:szCs w:val="24"/>
        </w:rPr>
        <w:t>;</w:t>
      </w:r>
    </w:p>
    <w:p w:rsidR="00047620" w:rsidRDefault="00047620" w:rsidP="00047620">
      <w:pPr>
        <w:pStyle w:val="Tytu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w</w:t>
      </w:r>
      <w:r w:rsidRPr="00047620">
        <w:rPr>
          <w:b w:val="0"/>
          <w:szCs w:val="24"/>
        </w:rPr>
        <w:t>ynagrodzenia bezosobowe w kwocie 90 955,59 zł. (tj. 89,70 % planu) stanowią głównie wynagrodzenia osób prowadzących zajęcia artystyczne, recitale oraz występy  organizowane przez Ośrodek Kultury. Nie wykorzystano wydatków w pełnej wysokości, gdyż dotacja z Ministerstwa Kultury, która wpłynęła w grudniu 2018 roku przeznaczona była na projekt dwuletni w t</w:t>
      </w:r>
      <w:r>
        <w:rPr>
          <w:b w:val="0"/>
          <w:szCs w:val="24"/>
        </w:rPr>
        <w:t xml:space="preserve">ym </w:t>
      </w:r>
      <w:r>
        <w:rPr>
          <w:b w:val="0"/>
          <w:szCs w:val="24"/>
        </w:rPr>
        <w:br/>
        <w:t>na wynagrodzenia w roku 2019;</w:t>
      </w:r>
    </w:p>
    <w:p w:rsidR="00047620" w:rsidRDefault="00047620" w:rsidP="00047620">
      <w:pPr>
        <w:pStyle w:val="Tytu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z</w:t>
      </w:r>
      <w:r w:rsidRPr="00047620">
        <w:rPr>
          <w:b w:val="0"/>
          <w:szCs w:val="24"/>
        </w:rPr>
        <w:t xml:space="preserve">akup materiałów i wyposażenia w kwocie 128 541,29 zł. (tj. 94,52 % planu) stanowią materiały biurowe, środki czystości oraz materiały niezbędne dla pracowników merytorycznych oraz </w:t>
      </w:r>
      <w:r>
        <w:rPr>
          <w:b w:val="0"/>
          <w:szCs w:val="24"/>
        </w:rPr>
        <w:br/>
      </w:r>
      <w:r w:rsidRPr="00047620">
        <w:rPr>
          <w:b w:val="0"/>
          <w:szCs w:val="24"/>
        </w:rPr>
        <w:t xml:space="preserve">do prowadzenia zajęć artystycznych oraz </w:t>
      </w:r>
      <w:r>
        <w:rPr>
          <w:b w:val="0"/>
          <w:szCs w:val="24"/>
        </w:rPr>
        <w:t>warsztatów i organizacji imprez;</w:t>
      </w:r>
    </w:p>
    <w:p w:rsidR="00047620" w:rsidRDefault="00047620" w:rsidP="00047620">
      <w:pPr>
        <w:pStyle w:val="Tytu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047620">
        <w:rPr>
          <w:b w:val="0"/>
          <w:szCs w:val="24"/>
        </w:rPr>
        <w:t>nakłady na energię elektryczną nie zostały poniesione z racji remontu budynku, natomiast kwota 1 824,95 zł za paliwo gazowe to koszt rozliczeń z PGNIG w związku ze zmiana licznika. Koszty energii elektrycznej oraz cieplnej ponosił wykonawca</w:t>
      </w:r>
      <w:r>
        <w:rPr>
          <w:b w:val="0"/>
          <w:szCs w:val="24"/>
        </w:rPr>
        <w:t xml:space="preserve"> zadania rozbudowy budynku GOK;</w:t>
      </w:r>
    </w:p>
    <w:p w:rsidR="00047620" w:rsidRDefault="00047620" w:rsidP="00047620">
      <w:pPr>
        <w:pStyle w:val="Tytu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z</w:t>
      </w:r>
      <w:r w:rsidRPr="00047620">
        <w:rPr>
          <w:b w:val="0"/>
          <w:szCs w:val="24"/>
        </w:rPr>
        <w:t xml:space="preserve">akup usług pozostałych w kwocie 172 125,79 (tj. 98,36 %)  planu w znacznej części stanowią wydatki związane z akcją zimową i letnią dla dzieci z terenu Gminy oraz imprez okolicznościowych organizowanych przez GOK w tym </w:t>
      </w:r>
      <w:proofErr w:type="spellStart"/>
      <w:r w:rsidRPr="00047620">
        <w:rPr>
          <w:b w:val="0"/>
          <w:szCs w:val="24"/>
        </w:rPr>
        <w:t>ArtBazaru</w:t>
      </w:r>
      <w:proofErr w:type="spellEnd"/>
      <w:r w:rsidRPr="00047620">
        <w:rPr>
          <w:b w:val="0"/>
          <w:szCs w:val="24"/>
        </w:rPr>
        <w:t xml:space="preserve">  - święta rękodzieła, które jest </w:t>
      </w:r>
      <w:r w:rsidRPr="00047620">
        <w:rPr>
          <w:b w:val="0"/>
          <w:szCs w:val="24"/>
        </w:rPr>
        <w:lastRenderedPageBreak/>
        <w:t>jak dotąd największą typu imprezą na północnym Mazowszu i gromadzi dwa r</w:t>
      </w:r>
      <w:r>
        <w:rPr>
          <w:b w:val="0"/>
          <w:szCs w:val="24"/>
        </w:rPr>
        <w:t>azy do roku ponad 120 wystawców;</w:t>
      </w:r>
    </w:p>
    <w:p w:rsidR="00047620" w:rsidRDefault="00047620" w:rsidP="00047620">
      <w:pPr>
        <w:pStyle w:val="Tytu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z</w:t>
      </w:r>
      <w:r w:rsidRPr="00047620">
        <w:rPr>
          <w:b w:val="0"/>
          <w:szCs w:val="24"/>
        </w:rPr>
        <w:t>akup usług telekomunikacyjnych w tym dostęp do sieci Internet w kwocie 2 898,77 zł. stanowi 97,00 % planu</w:t>
      </w:r>
      <w:r>
        <w:rPr>
          <w:b w:val="0"/>
          <w:szCs w:val="24"/>
        </w:rPr>
        <w:t>;</w:t>
      </w:r>
    </w:p>
    <w:p w:rsidR="00047620" w:rsidRPr="00047620" w:rsidRDefault="00047620" w:rsidP="00047620">
      <w:pPr>
        <w:pStyle w:val="Tytu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n</w:t>
      </w:r>
      <w:r w:rsidRPr="00047620">
        <w:rPr>
          <w:b w:val="0"/>
          <w:szCs w:val="24"/>
        </w:rPr>
        <w:t xml:space="preserve">a szkolenia pracowników oraz podróże służbowe wydatkowano łącznie 2 791,62 zł. </w:t>
      </w:r>
    </w:p>
    <w:p w:rsidR="00047620" w:rsidRPr="00047620" w:rsidRDefault="00047620" w:rsidP="00047620">
      <w:pPr>
        <w:pStyle w:val="Tytu"/>
        <w:spacing w:line="360" w:lineRule="auto"/>
        <w:jc w:val="both"/>
        <w:rPr>
          <w:b w:val="0"/>
          <w:szCs w:val="24"/>
        </w:rPr>
      </w:pPr>
    </w:p>
    <w:p w:rsidR="00047620" w:rsidRPr="00047620" w:rsidRDefault="00047620" w:rsidP="00047620">
      <w:pPr>
        <w:pStyle w:val="Tytu"/>
        <w:spacing w:line="360" w:lineRule="auto"/>
        <w:ind w:left="360"/>
        <w:jc w:val="both"/>
        <w:rPr>
          <w:b w:val="0"/>
          <w:szCs w:val="24"/>
        </w:rPr>
      </w:pPr>
      <w:r w:rsidRPr="00047620">
        <w:rPr>
          <w:b w:val="0"/>
          <w:szCs w:val="24"/>
        </w:rPr>
        <w:t>Terminowo dokonano odpisu na ZFŚS dla pracowników w kwocie 9 100,00 zł. co stanowi 100,00 % planu.</w:t>
      </w:r>
    </w:p>
    <w:p w:rsidR="00E3701C" w:rsidRPr="003165CB" w:rsidRDefault="00E3701C" w:rsidP="00E3701C">
      <w:pPr>
        <w:pStyle w:val="Tytu"/>
        <w:spacing w:line="360" w:lineRule="auto"/>
        <w:jc w:val="both"/>
        <w:rPr>
          <w:color w:val="FF0000"/>
          <w:szCs w:val="24"/>
        </w:rPr>
      </w:pPr>
    </w:p>
    <w:p w:rsidR="00886470" w:rsidRPr="003165CB" w:rsidRDefault="00886470" w:rsidP="00E3701C">
      <w:pPr>
        <w:pStyle w:val="Tytu"/>
        <w:spacing w:line="360" w:lineRule="auto"/>
        <w:jc w:val="both"/>
        <w:rPr>
          <w:color w:val="FF0000"/>
          <w:szCs w:val="24"/>
        </w:rPr>
      </w:pPr>
    </w:p>
    <w:sectPr w:rsidR="00886470" w:rsidRPr="003165CB" w:rsidSect="00047620">
      <w:pgSz w:w="11906" w:h="16838"/>
      <w:pgMar w:top="426" w:right="99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723EE"/>
    <w:multiLevelType w:val="hybridMultilevel"/>
    <w:tmpl w:val="1A6ABE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7D7A66"/>
    <w:multiLevelType w:val="hybridMultilevel"/>
    <w:tmpl w:val="C7708B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115572"/>
    <w:multiLevelType w:val="hybridMultilevel"/>
    <w:tmpl w:val="915E3C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D011DC"/>
    <w:multiLevelType w:val="hybridMultilevel"/>
    <w:tmpl w:val="C200F6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1C"/>
    <w:rsid w:val="00047620"/>
    <w:rsid w:val="003165CB"/>
    <w:rsid w:val="0035092D"/>
    <w:rsid w:val="00564053"/>
    <w:rsid w:val="00597B08"/>
    <w:rsid w:val="005B791D"/>
    <w:rsid w:val="007009B4"/>
    <w:rsid w:val="007200C6"/>
    <w:rsid w:val="00886470"/>
    <w:rsid w:val="008F2A2F"/>
    <w:rsid w:val="00A16934"/>
    <w:rsid w:val="00B70A5D"/>
    <w:rsid w:val="00E3701C"/>
    <w:rsid w:val="00E616BE"/>
    <w:rsid w:val="00ED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2D90E-D88F-4E5A-8D96-1EB07FAE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370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3701C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Kiliś</dc:creator>
  <cp:keywords/>
  <dc:description/>
  <cp:lastModifiedBy>Elżbieta Kiliś</cp:lastModifiedBy>
  <cp:revision>8</cp:revision>
  <dcterms:created xsi:type="dcterms:W3CDTF">2019-03-06T09:03:00Z</dcterms:created>
  <dcterms:modified xsi:type="dcterms:W3CDTF">2019-03-26T11:14:00Z</dcterms:modified>
</cp:coreProperties>
</file>